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A01A" w14:textId="77777777" w:rsidR="00A127A4" w:rsidRDefault="00A127A4" w:rsidP="00A127A4">
      <w:pPr>
        <w:tabs>
          <w:tab w:val="left" w:pos="284"/>
        </w:tabs>
        <w:rPr>
          <w:sz w:val="32"/>
          <w:szCs w:val="32"/>
          <w:u w:val="single"/>
        </w:rPr>
      </w:pPr>
      <w:r w:rsidRPr="00AC1AF4">
        <w:rPr>
          <w:b/>
          <w:i/>
          <w:noProof/>
        </w:rPr>
        <w:drawing>
          <wp:inline distT="0" distB="0" distL="0" distR="0" wp14:anchorId="371A9A59" wp14:editId="12A02B77">
            <wp:extent cx="1743075" cy="16192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3075" cy="1619250"/>
                    </a:xfrm>
                    <a:prstGeom prst="rect">
                      <a:avLst/>
                    </a:prstGeom>
                    <a:noFill/>
                    <a:ln>
                      <a:noFill/>
                    </a:ln>
                  </pic:spPr>
                </pic:pic>
              </a:graphicData>
            </a:graphic>
          </wp:inline>
        </w:drawing>
      </w:r>
      <w:r>
        <w:tab/>
      </w:r>
      <w:r>
        <w:tab/>
      </w:r>
    </w:p>
    <w:p w14:paraId="2DF5BDB8" w14:textId="77777777" w:rsidR="00A127A4" w:rsidRDefault="00A127A4" w:rsidP="00A127A4">
      <w:pPr>
        <w:pStyle w:val="Sansinterligne"/>
        <w:jc w:val="center"/>
        <w:rPr>
          <w:rFonts w:ascii="Times New Roman" w:hAnsi="Times New Roman" w:cs="Times New Roman"/>
          <w:sz w:val="32"/>
          <w:szCs w:val="32"/>
          <w:u w:val="single"/>
        </w:rPr>
      </w:pPr>
      <w:r w:rsidRPr="00C7200D">
        <w:rPr>
          <w:rFonts w:ascii="Times New Roman" w:hAnsi="Times New Roman" w:cs="Times New Roman"/>
          <w:sz w:val="32"/>
          <w:szCs w:val="32"/>
          <w:u w:val="single"/>
        </w:rPr>
        <w:t xml:space="preserve">Réunion du </w:t>
      </w:r>
      <w:r>
        <w:rPr>
          <w:rFonts w:ascii="Times New Roman" w:hAnsi="Times New Roman" w:cs="Times New Roman"/>
          <w:sz w:val="32"/>
          <w:szCs w:val="32"/>
          <w:u w:val="single"/>
        </w:rPr>
        <w:t>18 novembre 2022</w:t>
      </w:r>
    </w:p>
    <w:p w14:paraId="477BFF22" w14:textId="77777777" w:rsidR="00A127A4" w:rsidRDefault="00A127A4" w:rsidP="00A127A4">
      <w:pPr>
        <w:tabs>
          <w:tab w:val="left" w:pos="284"/>
        </w:tabs>
        <w:ind w:left="709"/>
      </w:pPr>
      <w:r>
        <w:tab/>
      </w:r>
      <w:r>
        <w:tab/>
      </w:r>
    </w:p>
    <w:p w14:paraId="7AF78A2C" w14:textId="77777777" w:rsidR="00A127A4" w:rsidRPr="00211304" w:rsidRDefault="00A127A4" w:rsidP="00A127A4">
      <w:pPr>
        <w:pStyle w:val="Titre"/>
        <w:ind w:left="567"/>
      </w:pPr>
      <w:r w:rsidRPr="00211304">
        <w:t>PROCES-VERBAL</w:t>
      </w:r>
    </w:p>
    <w:p w14:paraId="057CBD7D" w14:textId="77777777" w:rsidR="00A127A4" w:rsidRPr="00211304" w:rsidRDefault="00A127A4" w:rsidP="00A127A4">
      <w:pPr>
        <w:ind w:left="567"/>
        <w:jc w:val="center"/>
        <w:rPr>
          <w:b/>
          <w:bCs/>
        </w:rPr>
      </w:pPr>
    </w:p>
    <w:p w14:paraId="1D7E0F7F" w14:textId="77777777" w:rsidR="00A127A4" w:rsidRPr="00A126DD" w:rsidRDefault="00A127A4" w:rsidP="00A127A4">
      <w:pPr>
        <w:ind w:left="567"/>
        <w:jc w:val="center"/>
        <w:rPr>
          <w:b/>
          <w:bCs/>
        </w:rPr>
      </w:pPr>
      <w:r w:rsidRPr="00A126DD">
        <w:rPr>
          <w:b/>
          <w:bCs/>
        </w:rPr>
        <w:t>REUNION DU CONSEIL MUNICIPAL</w:t>
      </w:r>
    </w:p>
    <w:p w14:paraId="08253FA0" w14:textId="77777777" w:rsidR="00A127A4" w:rsidRPr="00A126DD" w:rsidRDefault="00A127A4" w:rsidP="00A127A4">
      <w:pPr>
        <w:ind w:left="567"/>
        <w:jc w:val="center"/>
        <w:rPr>
          <w:b/>
          <w:bCs/>
        </w:rPr>
      </w:pPr>
    </w:p>
    <w:p w14:paraId="1806915A" w14:textId="77777777" w:rsidR="00A127A4" w:rsidRPr="00A2473E" w:rsidRDefault="00A127A4" w:rsidP="00A127A4">
      <w:pPr>
        <w:ind w:left="567"/>
        <w:jc w:val="both"/>
        <w:rPr>
          <w:bCs/>
          <w:sz w:val="24"/>
          <w:szCs w:val="24"/>
        </w:rPr>
      </w:pPr>
      <w:r w:rsidRPr="00A2473E">
        <w:rPr>
          <w:b/>
          <w:bCs/>
          <w:sz w:val="24"/>
          <w:szCs w:val="24"/>
        </w:rPr>
        <w:t xml:space="preserve">Date de convocation : </w:t>
      </w:r>
      <w:r>
        <w:rPr>
          <w:sz w:val="24"/>
          <w:szCs w:val="24"/>
        </w:rPr>
        <w:t>10 novembre 2022</w:t>
      </w:r>
    </w:p>
    <w:p w14:paraId="4F02F453" w14:textId="77777777" w:rsidR="00A127A4" w:rsidRPr="00A2473E" w:rsidRDefault="00A127A4" w:rsidP="00A127A4">
      <w:pPr>
        <w:ind w:left="567"/>
        <w:jc w:val="both"/>
        <w:rPr>
          <w:sz w:val="24"/>
          <w:szCs w:val="24"/>
        </w:rPr>
      </w:pPr>
      <w:r w:rsidRPr="00A2473E">
        <w:rPr>
          <w:b/>
          <w:bCs/>
          <w:sz w:val="24"/>
          <w:szCs w:val="24"/>
        </w:rPr>
        <w:t xml:space="preserve">Date : </w:t>
      </w:r>
      <w:r>
        <w:rPr>
          <w:bCs/>
          <w:sz w:val="24"/>
          <w:szCs w:val="24"/>
        </w:rPr>
        <w:t>18 novembre 2022</w:t>
      </w:r>
    </w:p>
    <w:p w14:paraId="3F63EAB2" w14:textId="77777777" w:rsidR="00A127A4" w:rsidRPr="00A2473E" w:rsidRDefault="00A127A4" w:rsidP="00A127A4">
      <w:pPr>
        <w:ind w:left="567"/>
        <w:jc w:val="both"/>
        <w:rPr>
          <w:sz w:val="24"/>
          <w:szCs w:val="24"/>
        </w:rPr>
      </w:pPr>
      <w:r w:rsidRPr="00A2473E">
        <w:rPr>
          <w:b/>
          <w:bCs/>
          <w:sz w:val="24"/>
          <w:szCs w:val="24"/>
        </w:rPr>
        <w:t>Heure :</w:t>
      </w:r>
      <w:r w:rsidRPr="00A2473E">
        <w:rPr>
          <w:sz w:val="24"/>
          <w:szCs w:val="24"/>
        </w:rPr>
        <w:t xml:space="preserve"> </w:t>
      </w:r>
      <w:r>
        <w:rPr>
          <w:sz w:val="24"/>
          <w:szCs w:val="24"/>
        </w:rPr>
        <w:t>20</w:t>
      </w:r>
      <w:r w:rsidRPr="00A2473E">
        <w:rPr>
          <w:sz w:val="24"/>
          <w:szCs w:val="24"/>
        </w:rPr>
        <w:t>h00</w:t>
      </w:r>
    </w:p>
    <w:p w14:paraId="772F80A2" w14:textId="77777777" w:rsidR="00A127A4" w:rsidRPr="00A2473E" w:rsidRDefault="00A127A4" w:rsidP="00A127A4">
      <w:pPr>
        <w:ind w:left="567"/>
        <w:jc w:val="both"/>
        <w:rPr>
          <w:sz w:val="24"/>
          <w:szCs w:val="24"/>
        </w:rPr>
      </w:pPr>
      <w:r w:rsidRPr="00A2473E">
        <w:rPr>
          <w:b/>
          <w:bCs/>
          <w:sz w:val="24"/>
          <w:szCs w:val="24"/>
        </w:rPr>
        <w:t>Début de séance</w:t>
      </w:r>
      <w:r w:rsidRPr="00A2473E">
        <w:rPr>
          <w:sz w:val="24"/>
          <w:szCs w:val="24"/>
        </w:rPr>
        <w:t xml:space="preserve"> : </w:t>
      </w:r>
      <w:r>
        <w:rPr>
          <w:sz w:val="24"/>
          <w:szCs w:val="24"/>
        </w:rPr>
        <w:t>20</w:t>
      </w:r>
      <w:r w:rsidRPr="00A2473E">
        <w:rPr>
          <w:sz w:val="24"/>
          <w:szCs w:val="24"/>
        </w:rPr>
        <w:t>h10</w:t>
      </w:r>
      <w:r w:rsidRPr="00A2473E">
        <w:rPr>
          <w:sz w:val="24"/>
          <w:szCs w:val="24"/>
        </w:rPr>
        <w:tab/>
      </w:r>
    </w:p>
    <w:p w14:paraId="7466BC1D" w14:textId="77777777" w:rsidR="00A127A4" w:rsidRPr="005F2E24" w:rsidRDefault="00A127A4" w:rsidP="00A127A4">
      <w:pPr>
        <w:numPr>
          <w:ilvl w:val="12"/>
          <w:numId w:val="0"/>
        </w:numPr>
        <w:ind w:left="567"/>
        <w:jc w:val="both"/>
        <w:rPr>
          <w:sz w:val="24"/>
          <w:szCs w:val="24"/>
        </w:rPr>
      </w:pPr>
      <w:r w:rsidRPr="005F2E24">
        <w:rPr>
          <w:b/>
          <w:sz w:val="24"/>
          <w:szCs w:val="24"/>
        </w:rPr>
        <w:t>Présents :</w:t>
      </w:r>
      <w:r w:rsidRPr="005F2E24">
        <w:rPr>
          <w:sz w:val="24"/>
          <w:szCs w:val="24"/>
        </w:rPr>
        <w:t>BARBARIN-BARBOSA-BEAUDOU-BRUNEAU-DELAGE-DESVALOIS-DUBROQUA-DURAND-ESCOUBEYROU-FIEYRE-LEGROS- MASSY-</w:t>
      </w:r>
    </w:p>
    <w:p w14:paraId="244B88B7" w14:textId="77777777" w:rsidR="00A127A4" w:rsidRPr="005F2E24" w:rsidRDefault="00A127A4" w:rsidP="00A127A4">
      <w:pPr>
        <w:ind w:left="567"/>
        <w:jc w:val="both"/>
        <w:rPr>
          <w:bCs/>
          <w:sz w:val="24"/>
          <w:szCs w:val="24"/>
        </w:rPr>
      </w:pPr>
      <w:r w:rsidRPr="005F2E24">
        <w:rPr>
          <w:b/>
          <w:sz w:val="24"/>
          <w:szCs w:val="24"/>
        </w:rPr>
        <w:t xml:space="preserve">Pouvoirs :  </w:t>
      </w:r>
      <w:r w:rsidRPr="0079137B">
        <w:rPr>
          <w:bCs/>
          <w:sz w:val="24"/>
          <w:szCs w:val="24"/>
        </w:rPr>
        <w:t>0</w:t>
      </w:r>
    </w:p>
    <w:p w14:paraId="00C8A8C7" w14:textId="77777777" w:rsidR="00A127A4" w:rsidRPr="005E63D5" w:rsidRDefault="00A127A4" w:rsidP="00A127A4">
      <w:pPr>
        <w:ind w:left="567"/>
        <w:jc w:val="both"/>
        <w:rPr>
          <w:bCs/>
          <w:sz w:val="24"/>
          <w:szCs w:val="24"/>
        </w:rPr>
      </w:pPr>
      <w:r w:rsidRPr="005F2E24">
        <w:rPr>
          <w:b/>
          <w:sz w:val="24"/>
          <w:szCs w:val="24"/>
        </w:rPr>
        <w:t>Secrétaire </w:t>
      </w:r>
      <w:r w:rsidRPr="005F2E24">
        <w:rPr>
          <w:bCs/>
          <w:sz w:val="24"/>
          <w:szCs w:val="24"/>
        </w:rPr>
        <w:t>: Eva BARBOSA</w:t>
      </w:r>
      <w:r w:rsidRPr="005E63D5">
        <w:rPr>
          <w:bCs/>
          <w:sz w:val="24"/>
          <w:szCs w:val="24"/>
        </w:rPr>
        <w:t xml:space="preserve"> </w:t>
      </w:r>
    </w:p>
    <w:p w14:paraId="2CFF9B08" w14:textId="77777777" w:rsidR="00A127A4" w:rsidRPr="005E63D5" w:rsidRDefault="00A127A4" w:rsidP="00A127A4">
      <w:pPr>
        <w:ind w:left="567"/>
        <w:jc w:val="both"/>
        <w:rPr>
          <w:b/>
          <w:bCs/>
          <w:sz w:val="24"/>
          <w:szCs w:val="24"/>
        </w:rPr>
      </w:pPr>
      <w:r w:rsidRPr="005E63D5">
        <w:rPr>
          <w:b/>
          <w:bCs/>
          <w:sz w:val="24"/>
          <w:szCs w:val="24"/>
        </w:rPr>
        <w:t xml:space="preserve">Auxiliaire : </w:t>
      </w:r>
      <w:r w:rsidRPr="005E63D5">
        <w:rPr>
          <w:bCs/>
          <w:sz w:val="24"/>
          <w:szCs w:val="24"/>
        </w:rPr>
        <w:t>Catherine MARCHIVE</w:t>
      </w:r>
    </w:p>
    <w:p w14:paraId="64EB5959" w14:textId="77777777" w:rsidR="00A127A4" w:rsidRPr="00A2473E" w:rsidRDefault="00A127A4" w:rsidP="00A127A4">
      <w:pPr>
        <w:ind w:left="567"/>
        <w:jc w:val="both"/>
        <w:rPr>
          <w:sz w:val="24"/>
          <w:szCs w:val="24"/>
        </w:rPr>
      </w:pPr>
      <w:r w:rsidRPr="005E63D5">
        <w:rPr>
          <w:b/>
          <w:bCs/>
          <w:sz w:val="24"/>
          <w:szCs w:val="24"/>
        </w:rPr>
        <w:t xml:space="preserve">Quorum : </w:t>
      </w:r>
      <w:r w:rsidRPr="005E63D5">
        <w:rPr>
          <w:sz w:val="24"/>
          <w:szCs w:val="24"/>
        </w:rPr>
        <w:t>oui</w:t>
      </w:r>
    </w:p>
    <w:p w14:paraId="33CF8FB3" w14:textId="77777777" w:rsidR="00A127A4" w:rsidRPr="00A2473E" w:rsidRDefault="00A127A4" w:rsidP="00A127A4">
      <w:pPr>
        <w:ind w:left="567"/>
        <w:jc w:val="both"/>
        <w:rPr>
          <w:sz w:val="24"/>
          <w:szCs w:val="24"/>
        </w:rPr>
      </w:pPr>
    </w:p>
    <w:p w14:paraId="3CC89873" w14:textId="77777777" w:rsidR="00A127A4" w:rsidRDefault="00A127A4" w:rsidP="00A127A4">
      <w:pPr>
        <w:ind w:left="567"/>
        <w:jc w:val="both"/>
        <w:rPr>
          <w:b/>
          <w:bCs/>
          <w:sz w:val="24"/>
          <w:szCs w:val="24"/>
        </w:rPr>
      </w:pPr>
      <w:r w:rsidRPr="00A2473E">
        <w:rPr>
          <w:b/>
          <w:bCs/>
          <w:sz w:val="24"/>
          <w:szCs w:val="24"/>
        </w:rPr>
        <w:t xml:space="preserve">Ordre du jour : </w:t>
      </w:r>
    </w:p>
    <w:p w14:paraId="768D461F" w14:textId="77777777" w:rsidR="00A127A4" w:rsidRPr="00554C7A" w:rsidRDefault="00A127A4" w:rsidP="00A127A4">
      <w:pPr>
        <w:pStyle w:val="Paragraphedeliste"/>
        <w:numPr>
          <w:ilvl w:val="0"/>
          <w:numId w:val="7"/>
        </w:numPr>
        <w:jc w:val="both"/>
        <w:rPr>
          <w:rFonts w:eastAsia="Wingdings" w:cs="Wingdings"/>
          <w:sz w:val="24"/>
          <w:szCs w:val="24"/>
        </w:rPr>
      </w:pPr>
      <w:r w:rsidRPr="00554C7A">
        <w:rPr>
          <w:rFonts w:eastAsia="Wingdings" w:cs="Wingdings"/>
          <w:sz w:val="24"/>
          <w:szCs w:val="24"/>
        </w:rPr>
        <w:t>Personnel :</w:t>
      </w:r>
    </w:p>
    <w:p w14:paraId="24C80501" w14:textId="77777777" w:rsidR="00A127A4" w:rsidRPr="00554C7A" w:rsidRDefault="00A127A4" w:rsidP="00A127A4">
      <w:pPr>
        <w:pStyle w:val="Paragraphedeliste"/>
        <w:ind w:left="1020"/>
        <w:jc w:val="both"/>
        <w:rPr>
          <w:rFonts w:eastAsia="Wingdings" w:cs="Wingdings"/>
          <w:sz w:val="24"/>
          <w:szCs w:val="24"/>
        </w:rPr>
      </w:pPr>
      <w:r w:rsidRPr="00554C7A">
        <w:rPr>
          <w:rFonts w:eastAsia="Wingdings" w:cs="Wingdings"/>
          <w:sz w:val="24"/>
          <w:szCs w:val="24"/>
        </w:rPr>
        <w:t xml:space="preserve">       Réorganisation des services / Tableau des effectifs / Recrutement agents contractuels de remplacement / Participation santé et prévoyance / Assurance statutaire</w:t>
      </w:r>
    </w:p>
    <w:p w14:paraId="2874C704" w14:textId="77777777" w:rsidR="00A127A4" w:rsidRPr="00554C7A" w:rsidRDefault="00A127A4" w:rsidP="00A127A4">
      <w:pPr>
        <w:pStyle w:val="Paragraphedeliste"/>
        <w:ind w:left="1020"/>
        <w:jc w:val="both"/>
        <w:rPr>
          <w:rFonts w:eastAsia="Wingdings" w:cs="Wingdings"/>
          <w:sz w:val="24"/>
          <w:szCs w:val="24"/>
        </w:rPr>
      </w:pPr>
    </w:p>
    <w:p w14:paraId="23039B27" w14:textId="77777777" w:rsidR="00A127A4" w:rsidRPr="00554C7A" w:rsidRDefault="00A127A4" w:rsidP="00A127A4">
      <w:pPr>
        <w:pStyle w:val="Paragraphedeliste"/>
        <w:numPr>
          <w:ilvl w:val="0"/>
          <w:numId w:val="7"/>
        </w:numPr>
        <w:jc w:val="both"/>
        <w:rPr>
          <w:rFonts w:eastAsia="Wingdings" w:cs="Wingdings"/>
          <w:sz w:val="24"/>
          <w:szCs w:val="24"/>
        </w:rPr>
      </w:pPr>
      <w:r w:rsidRPr="00554C7A">
        <w:rPr>
          <w:rFonts w:eastAsia="Wingdings" w:cs="Wingdings"/>
          <w:sz w:val="24"/>
          <w:szCs w:val="24"/>
        </w:rPr>
        <w:t xml:space="preserve">Budget : </w:t>
      </w:r>
    </w:p>
    <w:p w14:paraId="5C63F192" w14:textId="77777777" w:rsidR="00A127A4" w:rsidRPr="00554C7A" w:rsidRDefault="00A127A4" w:rsidP="00A127A4">
      <w:pPr>
        <w:pStyle w:val="Paragraphedeliste"/>
        <w:ind w:left="567"/>
        <w:jc w:val="both"/>
        <w:rPr>
          <w:rFonts w:eastAsia="Wingdings" w:cs="Wingdings"/>
          <w:sz w:val="24"/>
          <w:szCs w:val="24"/>
        </w:rPr>
      </w:pPr>
      <w:r w:rsidRPr="00554C7A">
        <w:rPr>
          <w:rFonts w:eastAsia="Wingdings" w:cs="Wingdings"/>
          <w:sz w:val="24"/>
          <w:szCs w:val="24"/>
        </w:rPr>
        <w:t xml:space="preserve">               Délibération modificative de crédits n° 1</w:t>
      </w:r>
    </w:p>
    <w:p w14:paraId="0137560B" w14:textId="77777777" w:rsidR="00A127A4" w:rsidRPr="00554C7A" w:rsidRDefault="00A127A4" w:rsidP="00A127A4">
      <w:pPr>
        <w:pStyle w:val="Paragraphedeliste"/>
        <w:ind w:left="567"/>
        <w:jc w:val="both"/>
        <w:rPr>
          <w:rFonts w:eastAsia="Wingdings" w:cs="Wingdings"/>
          <w:sz w:val="24"/>
          <w:szCs w:val="24"/>
        </w:rPr>
      </w:pPr>
    </w:p>
    <w:p w14:paraId="42EC9BF8" w14:textId="77777777" w:rsidR="00A127A4" w:rsidRPr="00554C7A" w:rsidRDefault="00A127A4" w:rsidP="00A127A4">
      <w:pPr>
        <w:pStyle w:val="Paragraphedeliste"/>
        <w:numPr>
          <w:ilvl w:val="0"/>
          <w:numId w:val="7"/>
        </w:numPr>
        <w:jc w:val="both"/>
        <w:rPr>
          <w:rFonts w:eastAsia="Wingdings" w:cs="Wingdings"/>
          <w:sz w:val="24"/>
          <w:szCs w:val="24"/>
        </w:rPr>
      </w:pPr>
      <w:r w:rsidRPr="00554C7A">
        <w:rPr>
          <w:rFonts w:eastAsia="Wingdings" w:cs="Wingdings"/>
          <w:sz w:val="24"/>
          <w:szCs w:val="24"/>
        </w:rPr>
        <w:t>Changement de statuts du Syndicat des Eaux Vienne-Briance-Gorre</w:t>
      </w:r>
    </w:p>
    <w:p w14:paraId="0A2846E0" w14:textId="77777777" w:rsidR="00A127A4" w:rsidRPr="00554C7A" w:rsidRDefault="00A127A4" w:rsidP="00A127A4">
      <w:pPr>
        <w:ind w:left="567"/>
        <w:jc w:val="both"/>
        <w:rPr>
          <w:rFonts w:eastAsia="Wingdings" w:cs="Wingdings"/>
          <w:sz w:val="24"/>
          <w:szCs w:val="24"/>
        </w:rPr>
      </w:pPr>
    </w:p>
    <w:p w14:paraId="4633ACC8" w14:textId="77777777" w:rsidR="00A127A4" w:rsidRPr="00554C7A" w:rsidRDefault="00A127A4" w:rsidP="00A127A4">
      <w:pPr>
        <w:pStyle w:val="Paragraphedeliste"/>
        <w:numPr>
          <w:ilvl w:val="0"/>
          <w:numId w:val="7"/>
        </w:numPr>
        <w:jc w:val="both"/>
        <w:rPr>
          <w:rFonts w:eastAsia="Wingdings" w:cs="Wingdings"/>
          <w:sz w:val="24"/>
          <w:szCs w:val="24"/>
        </w:rPr>
      </w:pPr>
      <w:r w:rsidRPr="00554C7A">
        <w:rPr>
          <w:rFonts w:eastAsia="Wingdings" w:cs="Wingdings"/>
          <w:sz w:val="24"/>
          <w:szCs w:val="24"/>
        </w:rPr>
        <w:t>Motion : conséquences crise économique</w:t>
      </w:r>
    </w:p>
    <w:p w14:paraId="47785158" w14:textId="77777777" w:rsidR="00A127A4" w:rsidRPr="00554C7A" w:rsidRDefault="00A127A4" w:rsidP="00A127A4">
      <w:pPr>
        <w:pStyle w:val="Paragraphedeliste"/>
        <w:ind w:left="567"/>
        <w:rPr>
          <w:rFonts w:eastAsia="Wingdings" w:cs="Wingdings"/>
          <w:sz w:val="24"/>
          <w:szCs w:val="24"/>
        </w:rPr>
      </w:pPr>
    </w:p>
    <w:p w14:paraId="6DD56AE4" w14:textId="77777777" w:rsidR="00A127A4" w:rsidRPr="00554C7A" w:rsidRDefault="00A127A4" w:rsidP="00A127A4">
      <w:pPr>
        <w:pStyle w:val="Paragraphedeliste"/>
        <w:numPr>
          <w:ilvl w:val="0"/>
          <w:numId w:val="7"/>
        </w:numPr>
        <w:jc w:val="both"/>
        <w:rPr>
          <w:rFonts w:eastAsia="Wingdings" w:cs="Wingdings"/>
          <w:sz w:val="24"/>
          <w:szCs w:val="24"/>
        </w:rPr>
      </w:pPr>
      <w:r w:rsidRPr="00554C7A">
        <w:rPr>
          <w:rFonts w:eastAsia="Wingdings" w:cs="Wingdings"/>
          <w:sz w:val="24"/>
          <w:szCs w:val="24"/>
        </w:rPr>
        <w:t>Questions diverses</w:t>
      </w:r>
    </w:p>
    <w:p w14:paraId="2F72A96F" w14:textId="77777777" w:rsidR="00A127A4" w:rsidRPr="00F578DB" w:rsidRDefault="00A127A4" w:rsidP="00A127A4">
      <w:pPr>
        <w:pStyle w:val="Paragraphedeliste"/>
        <w:ind w:left="567"/>
        <w:jc w:val="both"/>
        <w:rPr>
          <w:rFonts w:eastAsia="Wingdings" w:cs="Wingdings"/>
          <w:sz w:val="22"/>
          <w:szCs w:val="22"/>
          <w:highlight w:val="yellow"/>
        </w:rPr>
      </w:pPr>
      <w:r w:rsidRPr="00F578DB">
        <w:rPr>
          <w:rFonts w:eastAsia="Wingdings" w:cs="Wingdings"/>
          <w:sz w:val="22"/>
          <w:szCs w:val="22"/>
          <w:highlight w:val="yellow"/>
        </w:rPr>
        <w:t xml:space="preserve">                                                                                                                                                                                                                                                                                                                                                                                                                                                                                                                                                                                                                                                                                                                                                                                                                                                                                                    </w:t>
      </w:r>
    </w:p>
    <w:p w14:paraId="5CDAE3DC" w14:textId="77777777" w:rsidR="00A127A4" w:rsidRPr="00D617CC" w:rsidRDefault="00A127A4" w:rsidP="00A127A4">
      <w:pPr>
        <w:ind w:left="567"/>
        <w:jc w:val="center"/>
        <w:rPr>
          <w:sz w:val="24"/>
          <w:szCs w:val="24"/>
        </w:rPr>
      </w:pPr>
      <w:r>
        <w:rPr>
          <w:sz w:val="24"/>
          <w:szCs w:val="24"/>
        </w:rPr>
        <w:t>----------------------------------</w:t>
      </w:r>
    </w:p>
    <w:p w14:paraId="54645546" w14:textId="77777777" w:rsidR="00A127A4" w:rsidRDefault="00A127A4" w:rsidP="00A127A4">
      <w:pPr>
        <w:ind w:left="567"/>
        <w:jc w:val="both"/>
        <w:rPr>
          <w:b/>
          <w:bCs/>
          <w:sz w:val="24"/>
          <w:szCs w:val="24"/>
        </w:rPr>
      </w:pPr>
    </w:p>
    <w:p w14:paraId="28283CEB" w14:textId="77777777" w:rsidR="00A127A4" w:rsidRPr="002D0EE6" w:rsidRDefault="00A127A4" w:rsidP="00A127A4">
      <w:pPr>
        <w:pBdr>
          <w:bottom w:val="single" w:sz="12" w:space="1" w:color="auto"/>
        </w:pBdr>
        <w:ind w:left="567"/>
        <w:jc w:val="both"/>
        <w:rPr>
          <w:b/>
          <w:bCs/>
          <w:sz w:val="24"/>
          <w:szCs w:val="24"/>
        </w:rPr>
      </w:pPr>
      <w:r w:rsidRPr="002D0EE6">
        <w:rPr>
          <w:b/>
          <w:bCs/>
          <w:sz w:val="24"/>
          <w:szCs w:val="24"/>
        </w:rPr>
        <w:t xml:space="preserve">Adoption du procès-verbal de la réunion du </w:t>
      </w:r>
      <w:r>
        <w:rPr>
          <w:b/>
          <w:bCs/>
          <w:sz w:val="24"/>
          <w:szCs w:val="24"/>
        </w:rPr>
        <w:t>23</w:t>
      </w:r>
      <w:r w:rsidRPr="002D0EE6">
        <w:rPr>
          <w:b/>
          <w:bCs/>
          <w:sz w:val="24"/>
          <w:szCs w:val="24"/>
        </w:rPr>
        <w:t>/</w:t>
      </w:r>
      <w:r>
        <w:rPr>
          <w:b/>
          <w:bCs/>
          <w:sz w:val="24"/>
          <w:szCs w:val="24"/>
        </w:rPr>
        <w:t>09</w:t>
      </w:r>
      <w:r w:rsidRPr="002D0EE6">
        <w:rPr>
          <w:b/>
          <w:bCs/>
          <w:sz w:val="24"/>
          <w:szCs w:val="24"/>
        </w:rPr>
        <w:t>/202</w:t>
      </w:r>
      <w:r>
        <w:rPr>
          <w:b/>
          <w:bCs/>
          <w:sz w:val="24"/>
          <w:szCs w:val="24"/>
        </w:rPr>
        <w:t>2</w:t>
      </w:r>
    </w:p>
    <w:p w14:paraId="2AB5B8B9" w14:textId="77777777" w:rsidR="00A127A4" w:rsidRPr="002D0EE6" w:rsidRDefault="00A127A4" w:rsidP="00A127A4">
      <w:pPr>
        <w:pBdr>
          <w:bottom w:val="single" w:sz="12" w:space="1" w:color="auto"/>
        </w:pBdr>
        <w:ind w:left="567"/>
        <w:jc w:val="both"/>
        <w:rPr>
          <w:b/>
          <w:bCs/>
          <w:sz w:val="24"/>
          <w:szCs w:val="24"/>
        </w:rPr>
      </w:pPr>
    </w:p>
    <w:p w14:paraId="187C5146" w14:textId="77777777" w:rsidR="00A127A4" w:rsidRDefault="00A127A4" w:rsidP="00A127A4">
      <w:pPr>
        <w:pBdr>
          <w:bottom w:val="single" w:sz="12" w:space="1" w:color="auto"/>
        </w:pBdr>
        <w:ind w:left="567"/>
        <w:jc w:val="both"/>
        <w:rPr>
          <w:sz w:val="24"/>
          <w:szCs w:val="24"/>
        </w:rPr>
      </w:pPr>
      <w:r w:rsidRPr="005F2E24">
        <w:rPr>
          <w:sz w:val="24"/>
          <w:szCs w:val="24"/>
        </w:rPr>
        <w:t>Pour : 12           Contre :      0          Abstention :   0</w:t>
      </w:r>
    </w:p>
    <w:p w14:paraId="7446A984" w14:textId="77777777" w:rsidR="00A127A4" w:rsidRDefault="00A127A4" w:rsidP="00A127A4">
      <w:pPr>
        <w:pBdr>
          <w:bottom w:val="single" w:sz="12" w:space="1" w:color="auto"/>
        </w:pBdr>
        <w:ind w:left="567"/>
        <w:jc w:val="both"/>
        <w:rPr>
          <w:sz w:val="24"/>
          <w:szCs w:val="24"/>
        </w:rPr>
      </w:pPr>
    </w:p>
    <w:p w14:paraId="55E22AE8" w14:textId="77777777" w:rsidR="00A127A4" w:rsidRDefault="00A127A4" w:rsidP="00A127A4">
      <w:pPr>
        <w:pBdr>
          <w:bottom w:val="single" w:sz="12" w:space="1" w:color="auto"/>
        </w:pBdr>
        <w:ind w:left="567"/>
        <w:jc w:val="both"/>
        <w:rPr>
          <w:sz w:val="24"/>
          <w:szCs w:val="24"/>
        </w:rPr>
      </w:pPr>
    </w:p>
    <w:p w14:paraId="6094ED28" w14:textId="41915E30" w:rsidR="00A127A4" w:rsidRPr="006C118D" w:rsidRDefault="00A127A4" w:rsidP="00A127A4">
      <w:pPr>
        <w:pStyle w:val="Sansinterligne"/>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4C5B006E" w14:textId="77777777" w:rsidR="00A127A4" w:rsidRPr="00F402AC" w:rsidRDefault="00A127A4" w:rsidP="00A127A4">
      <w:pPr>
        <w:pStyle w:val="Sansinterligne"/>
        <w:ind w:left="567"/>
        <w:jc w:val="both"/>
        <w:rPr>
          <w:rFonts w:ascii="Times New Roman" w:hAnsi="Times New Roman" w:cs="Times New Roman"/>
          <w:b/>
          <w:bCs/>
          <w:sz w:val="28"/>
          <w:szCs w:val="28"/>
          <w:u w:val="single"/>
        </w:rPr>
      </w:pPr>
      <w:r w:rsidRPr="00F402AC">
        <w:rPr>
          <w:rFonts w:ascii="Times New Roman" w:hAnsi="Times New Roman" w:cs="Times New Roman"/>
          <w:b/>
          <w:bCs/>
          <w:sz w:val="28"/>
          <w:szCs w:val="28"/>
          <w:u w:val="single"/>
        </w:rPr>
        <w:t>Décisions du maire (délégation du Conseil municipal en date du 11/09/2020)</w:t>
      </w:r>
    </w:p>
    <w:p w14:paraId="5A2C6130" w14:textId="77777777" w:rsidR="00A127A4" w:rsidRDefault="00A127A4" w:rsidP="00A127A4">
      <w:pPr>
        <w:pStyle w:val="Sansinterligne"/>
        <w:jc w:val="both"/>
        <w:rPr>
          <w:rFonts w:ascii="Times New Roman" w:hAnsi="Times New Roman" w:cs="Times New Roman"/>
          <w:sz w:val="28"/>
          <w:szCs w:val="28"/>
          <w:u w:val="single"/>
        </w:rPr>
      </w:pPr>
    </w:p>
    <w:p w14:paraId="7399577C" w14:textId="77777777" w:rsidR="00A127A4" w:rsidRPr="00650462" w:rsidRDefault="00A127A4" w:rsidP="00A127A4">
      <w:pPr>
        <w:pStyle w:val="Sansinterligne"/>
        <w:numPr>
          <w:ilvl w:val="0"/>
          <w:numId w:val="2"/>
        </w:numPr>
        <w:jc w:val="both"/>
        <w:rPr>
          <w:rFonts w:ascii="Times New Roman" w:hAnsi="Times New Roman" w:cs="Times New Roman"/>
          <w:i/>
          <w:iCs/>
          <w:sz w:val="24"/>
          <w:szCs w:val="24"/>
          <w:u w:val="single"/>
        </w:rPr>
      </w:pPr>
      <w:r>
        <w:rPr>
          <w:rFonts w:ascii="Times New Roman" w:hAnsi="Times New Roman" w:cs="Times New Roman"/>
          <w:sz w:val="24"/>
          <w:szCs w:val="24"/>
        </w:rPr>
        <w:t>Décision 2022/06 : Demande de subvention DETR : acquisition ordinateurs école 2023</w:t>
      </w:r>
    </w:p>
    <w:p w14:paraId="5BF338C1" w14:textId="77777777" w:rsidR="00A127A4" w:rsidRPr="00E52729" w:rsidRDefault="00A127A4" w:rsidP="00A127A4">
      <w:pPr>
        <w:pStyle w:val="Corpsdetexte26"/>
        <w:numPr>
          <w:ilvl w:val="12"/>
          <w:numId w:val="0"/>
        </w:numPr>
        <w:tabs>
          <w:tab w:val="clear" w:pos="2552"/>
          <w:tab w:val="left" w:pos="2268"/>
          <w:tab w:val="left" w:pos="2835"/>
        </w:tabs>
        <w:ind w:left="567"/>
        <w:rPr>
          <w:szCs w:val="22"/>
        </w:rPr>
      </w:pPr>
    </w:p>
    <w:p w14:paraId="1CD52A05" w14:textId="6ED9EC7E" w:rsidR="00A127A4" w:rsidRPr="00E52729" w:rsidRDefault="00A127A4" w:rsidP="00A127A4">
      <w:pPr>
        <w:pStyle w:val="Corpsdetexte26"/>
        <w:numPr>
          <w:ilvl w:val="12"/>
          <w:numId w:val="0"/>
        </w:numPr>
        <w:tabs>
          <w:tab w:val="clear" w:pos="2552"/>
          <w:tab w:val="left" w:pos="2268"/>
          <w:tab w:val="left" w:pos="2835"/>
        </w:tabs>
        <w:ind w:left="567"/>
        <w:rPr>
          <w:szCs w:val="22"/>
        </w:rPr>
      </w:pPr>
      <w:r w:rsidRPr="00E52729">
        <w:rPr>
          <w:szCs w:val="22"/>
        </w:rPr>
        <w:t xml:space="preserve"> </w:t>
      </w:r>
      <w:r>
        <w:rPr>
          <w:szCs w:val="22"/>
        </w:rPr>
        <w:t>P</w:t>
      </w:r>
      <w:r w:rsidRPr="00E52729">
        <w:rPr>
          <w:szCs w:val="22"/>
        </w:rPr>
        <w:t>lan de financement présenté :</w:t>
      </w:r>
    </w:p>
    <w:p w14:paraId="38B9B67E" w14:textId="77777777" w:rsidR="00A127A4" w:rsidRPr="00532D07" w:rsidRDefault="00A127A4" w:rsidP="00A127A4">
      <w:pPr>
        <w:pStyle w:val="Corpsdetexte26"/>
        <w:numPr>
          <w:ilvl w:val="12"/>
          <w:numId w:val="0"/>
        </w:numPr>
        <w:tabs>
          <w:tab w:val="clear" w:pos="2552"/>
          <w:tab w:val="left" w:pos="2268"/>
          <w:tab w:val="left" w:pos="2835"/>
        </w:tabs>
        <w:ind w:left="567"/>
        <w:rPr>
          <w:szCs w:val="22"/>
          <w:highlight w:val="yellow"/>
        </w:rPr>
      </w:pPr>
    </w:p>
    <w:tbl>
      <w:tblPr>
        <w:tblW w:w="878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9"/>
        <w:gridCol w:w="1777"/>
        <w:gridCol w:w="2228"/>
        <w:gridCol w:w="2025"/>
      </w:tblGrid>
      <w:tr w:rsidR="00A127A4" w:rsidRPr="00532D07" w14:paraId="2D066150" w14:textId="77777777" w:rsidTr="00EA0F14">
        <w:tc>
          <w:tcPr>
            <w:tcW w:w="4536" w:type="dxa"/>
            <w:gridSpan w:val="2"/>
            <w:shd w:val="clear" w:color="auto" w:fill="auto"/>
          </w:tcPr>
          <w:p w14:paraId="479ACDD9" w14:textId="77777777" w:rsidR="00A127A4" w:rsidRPr="00E52729" w:rsidRDefault="00A127A4" w:rsidP="00EA0F14">
            <w:pPr>
              <w:pStyle w:val="Corpsdetexte26"/>
              <w:numPr>
                <w:ilvl w:val="12"/>
                <w:numId w:val="0"/>
              </w:numPr>
              <w:tabs>
                <w:tab w:val="clear" w:pos="2552"/>
                <w:tab w:val="left" w:pos="2268"/>
                <w:tab w:val="left" w:pos="2835"/>
              </w:tabs>
              <w:ind w:left="567"/>
              <w:jc w:val="center"/>
              <w:rPr>
                <w:szCs w:val="22"/>
              </w:rPr>
            </w:pPr>
            <w:r w:rsidRPr="00E52729">
              <w:rPr>
                <w:szCs w:val="22"/>
              </w:rPr>
              <w:t>DEPENSES</w:t>
            </w:r>
          </w:p>
        </w:tc>
        <w:tc>
          <w:tcPr>
            <w:tcW w:w="4253" w:type="dxa"/>
            <w:gridSpan w:val="2"/>
            <w:shd w:val="clear" w:color="auto" w:fill="auto"/>
          </w:tcPr>
          <w:p w14:paraId="18D7E204" w14:textId="77777777" w:rsidR="00A127A4" w:rsidRPr="009E3C7B" w:rsidRDefault="00A127A4" w:rsidP="00EA0F14">
            <w:pPr>
              <w:pStyle w:val="Corpsdetexte26"/>
              <w:numPr>
                <w:ilvl w:val="12"/>
                <w:numId w:val="0"/>
              </w:numPr>
              <w:tabs>
                <w:tab w:val="clear" w:pos="2552"/>
                <w:tab w:val="left" w:pos="2268"/>
                <w:tab w:val="left" w:pos="2835"/>
              </w:tabs>
              <w:ind w:left="567"/>
              <w:jc w:val="center"/>
              <w:rPr>
                <w:szCs w:val="22"/>
              </w:rPr>
            </w:pPr>
            <w:r w:rsidRPr="009E3C7B">
              <w:rPr>
                <w:szCs w:val="22"/>
              </w:rPr>
              <w:t>RECETTES</w:t>
            </w:r>
          </w:p>
        </w:tc>
      </w:tr>
      <w:tr w:rsidR="00A127A4" w:rsidRPr="00532D07" w14:paraId="6DAE6D5B" w14:textId="77777777" w:rsidTr="00EA0F14">
        <w:tc>
          <w:tcPr>
            <w:tcW w:w="2759" w:type="dxa"/>
            <w:shd w:val="clear" w:color="auto" w:fill="auto"/>
          </w:tcPr>
          <w:p w14:paraId="68CFF3D4" w14:textId="77777777" w:rsidR="00A127A4" w:rsidRPr="00E52729" w:rsidRDefault="00A127A4" w:rsidP="00EA0F14">
            <w:pPr>
              <w:pStyle w:val="Corpsdetexte26"/>
              <w:numPr>
                <w:ilvl w:val="12"/>
                <w:numId w:val="0"/>
              </w:numPr>
              <w:tabs>
                <w:tab w:val="clear" w:pos="2552"/>
                <w:tab w:val="left" w:pos="2268"/>
                <w:tab w:val="left" w:pos="2835"/>
              </w:tabs>
              <w:ind w:left="567"/>
              <w:rPr>
                <w:szCs w:val="22"/>
              </w:rPr>
            </w:pPr>
          </w:p>
        </w:tc>
        <w:tc>
          <w:tcPr>
            <w:tcW w:w="1777" w:type="dxa"/>
            <w:shd w:val="clear" w:color="auto" w:fill="auto"/>
          </w:tcPr>
          <w:p w14:paraId="0CCA0DF2" w14:textId="77777777" w:rsidR="00A127A4" w:rsidRPr="00E52729" w:rsidRDefault="00A127A4" w:rsidP="00EA0F14">
            <w:pPr>
              <w:pStyle w:val="Corpsdetexte26"/>
              <w:numPr>
                <w:ilvl w:val="12"/>
                <w:numId w:val="0"/>
              </w:numPr>
              <w:tabs>
                <w:tab w:val="clear" w:pos="2552"/>
                <w:tab w:val="left" w:pos="2268"/>
                <w:tab w:val="left" w:pos="2835"/>
              </w:tabs>
              <w:ind w:left="567"/>
              <w:rPr>
                <w:szCs w:val="22"/>
              </w:rPr>
            </w:pPr>
            <w:r w:rsidRPr="00E52729">
              <w:rPr>
                <w:szCs w:val="22"/>
              </w:rPr>
              <w:t>Montant HT</w:t>
            </w:r>
          </w:p>
        </w:tc>
        <w:tc>
          <w:tcPr>
            <w:tcW w:w="2228" w:type="dxa"/>
            <w:shd w:val="clear" w:color="auto" w:fill="auto"/>
          </w:tcPr>
          <w:p w14:paraId="3E85AF0B" w14:textId="77777777" w:rsidR="00A127A4" w:rsidRPr="009E3C7B" w:rsidRDefault="00A127A4" w:rsidP="00EA0F14">
            <w:pPr>
              <w:pStyle w:val="Corpsdetexte26"/>
              <w:numPr>
                <w:ilvl w:val="12"/>
                <w:numId w:val="0"/>
              </w:numPr>
              <w:tabs>
                <w:tab w:val="clear" w:pos="2552"/>
                <w:tab w:val="left" w:pos="2268"/>
                <w:tab w:val="left" w:pos="2835"/>
              </w:tabs>
              <w:ind w:left="567"/>
              <w:rPr>
                <w:szCs w:val="22"/>
              </w:rPr>
            </w:pPr>
            <w:r w:rsidRPr="009E3C7B">
              <w:rPr>
                <w:szCs w:val="22"/>
              </w:rPr>
              <w:t>Subventions sollicitées</w:t>
            </w:r>
          </w:p>
        </w:tc>
        <w:tc>
          <w:tcPr>
            <w:tcW w:w="2025" w:type="dxa"/>
            <w:shd w:val="clear" w:color="auto" w:fill="auto"/>
          </w:tcPr>
          <w:p w14:paraId="29990054" w14:textId="77777777" w:rsidR="00A127A4" w:rsidRPr="00532D07" w:rsidRDefault="00A127A4" w:rsidP="00EA0F14">
            <w:pPr>
              <w:pStyle w:val="Corpsdetexte26"/>
              <w:numPr>
                <w:ilvl w:val="12"/>
                <w:numId w:val="0"/>
              </w:numPr>
              <w:tabs>
                <w:tab w:val="clear" w:pos="2552"/>
                <w:tab w:val="left" w:pos="2268"/>
                <w:tab w:val="left" w:pos="2835"/>
              </w:tabs>
              <w:ind w:left="567"/>
              <w:rPr>
                <w:szCs w:val="22"/>
                <w:highlight w:val="yellow"/>
              </w:rPr>
            </w:pPr>
          </w:p>
        </w:tc>
      </w:tr>
      <w:tr w:rsidR="00A127A4" w:rsidRPr="00532D07" w14:paraId="4191A483" w14:textId="77777777" w:rsidTr="00EA0F14">
        <w:tc>
          <w:tcPr>
            <w:tcW w:w="2759" w:type="dxa"/>
            <w:shd w:val="clear" w:color="auto" w:fill="auto"/>
          </w:tcPr>
          <w:p w14:paraId="57A629E7" w14:textId="77777777" w:rsidR="00A127A4" w:rsidRPr="00E52729" w:rsidRDefault="00A127A4" w:rsidP="00EA0F14">
            <w:pPr>
              <w:pStyle w:val="Corpsdetexte26"/>
              <w:numPr>
                <w:ilvl w:val="12"/>
                <w:numId w:val="0"/>
              </w:numPr>
              <w:tabs>
                <w:tab w:val="clear" w:pos="2552"/>
                <w:tab w:val="left" w:pos="2268"/>
                <w:tab w:val="left" w:pos="2835"/>
              </w:tabs>
              <w:ind w:left="567"/>
              <w:rPr>
                <w:szCs w:val="22"/>
              </w:rPr>
            </w:pPr>
            <w:r w:rsidRPr="00E52729">
              <w:rPr>
                <w:szCs w:val="22"/>
              </w:rPr>
              <w:t>Ordinateurs</w:t>
            </w:r>
          </w:p>
        </w:tc>
        <w:tc>
          <w:tcPr>
            <w:tcW w:w="1777" w:type="dxa"/>
            <w:shd w:val="clear" w:color="auto" w:fill="auto"/>
          </w:tcPr>
          <w:p w14:paraId="1CA267D9" w14:textId="77777777" w:rsidR="00A127A4" w:rsidRPr="00E52729" w:rsidRDefault="00A127A4" w:rsidP="00EA0F14">
            <w:pPr>
              <w:pStyle w:val="Corpsdetexte26"/>
              <w:numPr>
                <w:ilvl w:val="12"/>
                <w:numId w:val="0"/>
              </w:numPr>
              <w:tabs>
                <w:tab w:val="clear" w:pos="2552"/>
                <w:tab w:val="left" w:pos="2268"/>
                <w:tab w:val="left" w:pos="2835"/>
              </w:tabs>
              <w:ind w:left="567"/>
              <w:jc w:val="center"/>
              <w:rPr>
                <w:szCs w:val="22"/>
              </w:rPr>
            </w:pPr>
            <w:r w:rsidRPr="00E52729">
              <w:rPr>
                <w:szCs w:val="22"/>
              </w:rPr>
              <w:t>3 066, 28 €</w:t>
            </w:r>
          </w:p>
        </w:tc>
        <w:tc>
          <w:tcPr>
            <w:tcW w:w="2228" w:type="dxa"/>
            <w:shd w:val="clear" w:color="auto" w:fill="auto"/>
          </w:tcPr>
          <w:p w14:paraId="1D76BD03" w14:textId="77777777" w:rsidR="00A127A4" w:rsidRPr="00850E60" w:rsidRDefault="00A127A4" w:rsidP="00EA0F14">
            <w:pPr>
              <w:pStyle w:val="Corpsdetexte26"/>
              <w:numPr>
                <w:ilvl w:val="12"/>
                <w:numId w:val="0"/>
              </w:numPr>
              <w:tabs>
                <w:tab w:val="clear" w:pos="2552"/>
                <w:tab w:val="left" w:pos="2268"/>
                <w:tab w:val="left" w:pos="2835"/>
              </w:tabs>
              <w:ind w:left="567"/>
              <w:rPr>
                <w:szCs w:val="22"/>
              </w:rPr>
            </w:pPr>
            <w:r w:rsidRPr="00850E60">
              <w:rPr>
                <w:szCs w:val="22"/>
              </w:rPr>
              <w:t>DETR 50 %</w:t>
            </w:r>
          </w:p>
          <w:p w14:paraId="6F3DD302" w14:textId="77777777" w:rsidR="00A127A4" w:rsidRPr="00532D07" w:rsidRDefault="00A127A4" w:rsidP="00EA0F14">
            <w:pPr>
              <w:pStyle w:val="Corpsdetexte26"/>
              <w:numPr>
                <w:ilvl w:val="12"/>
                <w:numId w:val="0"/>
              </w:numPr>
              <w:tabs>
                <w:tab w:val="clear" w:pos="2552"/>
                <w:tab w:val="left" w:pos="2268"/>
                <w:tab w:val="left" w:pos="2835"/>
              </w:tabs>
              <w:ind w:left="567"/>
              <w:rPr>
                <w:szCs w:val="22"/>
                <w:highlight w:val="yellow"/>
              </w:rPr>
            </w:pPr>
          </w:p>
          <w:p w14:paraId="31D4F966" w14:textId="77777777" w:rsidR="00A127A4" w:rsidRPr="00532D07" w:rsidRDefault="00A127A4" w:rsidP="00EA0F14">
            <w:pPr>
              <w:pStyle w:val="Corpsdetexte26"/>
              <w:numPr>
                <w:ilvl w:val="12"/>
                <w:numId w:val="0"/>
              </w:numPr>
              <w:tabs>
                <w:tab w:val="clear" w:pos="2552"/>
                <w:tab w:val="left" w:pos="2268"/>
                <w:tab w:val="left" w:pos="2835"/>
              </w:tabs>
              <w:ind w:left="567"/>
              <w:rPr>
                <w:szCs w:val="22"/>
                <w:highlight w:val="yellow"/>
              </w:rPr>
            </w:pPr>
          </w:p>
          <w:p w14:paraId="527099B1" w14:textId="77777777" w:rsidR="00A127A4" w:rsidRPr="00532D07" w:rsidRDefault="00A127A4" w:rsidP="00EA0F14">
            <w:pPr>
              <w:pStyle w:val="Corpsdetexte26"/>
              <w:numPr>
                <w:ilvl w:val="12"/>
                <w:numId w:val="0"/>
              </w:numPr>
              <w:tabs>
                <w:tab w:val="clear" w:pos="2552"/>
                <w:tab w:val="left" w:pos="2268"/>
                <w:tab w:val="left" w:pos="2835"/>
              </w:tabs>
              <w:ind w:left="567"/>
              <w:rPr>
                <w:szCs w:val="22"/>
                <w:highlight w:val="yellow"/>
              </w:rPr>
            </w:pPr>
          </w:p>
        </w:tc>
        <w:tc>
          <w:tcPr>
            <w:tcW w:w="2025" w:type="dxa"/>
            <w:shd w:val="clear" w:color="auto" w:fill="auto"/>
          </w:tcPr>
          <w:p w14:paraId="44C4FAC2" w14:textId="77777777" w:rsidR="00A127A4" w:rsidRPr="00850E60" w:rsidRDefault="00A127A4" w:rsidP="00EA0F14">
            <w:pPr>
              <w:pStyle w:val="Corpsdetexte26"/>
              <w:numPr>
                <w:ilvl w:val="12"/>
                <w:numId w:val="0"/>
              </w:numPr>
              <w:tabs>
                <w:tab w:val="clear" w:pos="2552"/>
                <w:tab w:val="left" w:pos="2268"/>
                <w:tab w:val="left" w:pos="2835"/>
              </w:tabs>
              <w:ind w:left="567"/>
              <w:jc w:val="center"/>
              <w:rPr>
                <w:szCs w:val="22"/>
              </w:rPr>
            </w:pPr>
            <w:r w:rsidRPr="00850E60">
              <w:rPr>
                <w:szCs w:val="22"/>
              </w:rPr>
              <w:t>1 533, 14 €</w:t>
            </w:r>
          </w:p>
          <w:p w14:paraId="53D4CE0D" w14:textId="77777777" w:rsidR="00A127A4" w:rsidRPr="00850E60" w:rsidRDefault="00A127A4" w:rsidP="00EA0F14">
            <w:pPr>
              <w:pStyle w:val="Corpsdetexte26"/>
              <w:numPr>
                <w:ilvl w:val="12"/>
                <w:numId w:val="0"/>
              </w:numPr>
              <w:tabs>
                <w:tab w:val="clear" w:pos="2552"/>
                <w:tab w:val="left" w:pos="2268"/>
                <w:tab w:val="left" w:pos="2835"/>
              </w:tabs>
              <w:ind w:left="567"/>
              <w:jc w:val="center"/>
              <w:rPr>
                <w:szCs w:val="22"/>
              </w:rPr>
            </w:pPr>
          </w:p>
          <w:p w14:paraId="25F19FF1" w14:textId="77777777" w:rsidR="00A127A4" w:rsidRPr="00850E60" w:rsidRDefault="00A127A4" w:rsidP="00EA0F14">
            <w:pPr>
              <w:pStyle w:val="Corpsdetexte26"/>
              <w:numPr>
                <w:ilvl w:val="12"/>
                <w:numId w:val="0"/>
              </w:numPr>
              <w:tabs>
                <w:tab w:val="clear" w:pos="2552"/>
                <w:tab w:val="left" w:pos="2268"/>
                <w:tab w:val="left" w:pos="2835"/>
              </w:tabs>
              <w:ind w:left="567"/>
              <w:jc w:val="center"/>
              <w:rPr>
                <w:szCs w:val="22"/>
              </w:rPr>
            </w:pPr>
          </w:p>
        </w:tc>
      </w:tr>
      <w:tr w:rsidR="00A127A4" w:rsidRPr="00532D07" w14:paraId="157AA2E8" w14:textId="77777777" w:rsidTr="00EA0F14">
        <w:tc>
          <w:tcPr>
            <w:tcW w:w="2759" w:type="dxa"/>
            <w:shd w:val="clear" w:color="auto" w:fill="auto"/>
          </w:tcPr>
          <w:p w14:paraId="0B6105C4" w14:textId="77777777" w:rsidR="00A127A4" w:rsidRPr="00E52729" w:rsidRDefault="00A127A4" w:rsidP="00EA0F14">
            <w:pPr>
              <w:pStyle w:val="Corpsdetexte26"/>
              <w:numPr>
                <w:ilvl w:val="12"/>
                <w:numId w:val="0"/>
              </w:numPr>
              <w:tabs>
                <w:tab w:val="clear" w:pos="2552"/>
                <w:tab w:val="left" w:pos="2268"/>
                <w:tab w:val="left" w:pos="2835"/>
              </w:tabs>
              <w:ind w:left="567"/>
              <w:rPr>
                <w:szCs w:val="22"/>
              </w:rPr>
            </w:pPr>
            <w:r w:rsidRPr="00E52729">
              <w:rPr>
                <w:szCs w:val="22"/>
              </w:rPr>
              <w:t>TOTAL HT</w:t>
            </w:r>
          </w:p>
        </w:tc>
        <w:tc>
          <w:tcPr>
            <w:tcW w:w="1777" w:type="dxa"/>
            <w:shd w:val="clear" w:color="auto" w:fill="auto"/>
          </w:tcPr>
          <w:p w14:paraId="2426F151" w14:textId="77777777" w:rsidR="00A127A4" w:rsidRPr="00E52729" w:rsidRDefault="00A127A4" w:rsidP="00EA0F14">
            <w:pPr>
              <w:pStyle w:val="Corpsdetexte26"/>
              <w:numPr>
                <w:ilvl w:val="12"/>
                <w:numId w:val="0"/>
              </w:numPr>
              <w:tabs>
                <w:tab w:val="clear" w:pos="2552"/>
                <w:tab w:val="left" w:pos="2268"/>
                <w:tab w:val="left" w:pos="2835"/>
              </w:tabs>
              <w:ind w:left="567"/>
              <w:jc w:val="center"/>
              <w:rPr>
                <w:szCs w:val="22"/>
              </w:rPr>
            </w:pPr>
            <w:r w:rsidRPr="00E52729">
              <w:rPr>
                <w:szCs w:val="22"/>
              </w:rPr>
              <w:t>3 066, 28 €</w:t>
            </w:r>
          </w:p>
        </w:tc>
        <w:tc>
          <w:tcPr>
            <w:tcW w:w="2228" w:type="dxa"/>
            <w:shd w:val="clear" w:color="auto" w:fill="auto"/>
          </w:tcPr>
          <w:p w14:paraId="05048459" w14:textId="77777777" w:rsidR="00A127A4" w:rsidRPr="00532D07" w:rsidRDefault="00A127A4" w:rsidP="00EA0F14">
            <w:pPr>
              <w:pStyle w:val="Corpsdetexte26"/>
              <w:numPr>
                <w:ilvl w:val="12"/>
                <w:numId w:val="0"/>
              </w:numPr>
              <w:tabs>
                <w:tab w:val="clear" w:pos="2552"/>
                <w:tab w:val="left" w:pos="2268"/>
                <w:tab w:val="left" w:pos="2835"/>
              </w:tabs>
              <w:ind w:left="567"/>
              <w:rPr>
                <w:szCs w:val="22"/>
                <w:highlight w:val="yellow"/>
              </w:rPr>
            </w:pPr>
            <w:r w:rsidRPr="009E3C7B">
              <w:rPr>
                <w:szCs w:val="22"/>
              </w:rPr>
              <w:t>TOTAL</w:t>
            </w:r>
          </w:p>
        </w:tc>
        <w:tc>
          <w:tcPr>
            <w:tcW w:w="2025" w:type="dxa"/>
            <w:shd w:val="clear" w:color="auto" w:fill="auto"/>
          </w:tcPr>
          <w:p w14:paraId="19560E98" w14:textId="77777777" w:rsidR="00A127A4" w:rsidRPr="00850E60" w:rsidRDefault="00A127A4" w:rsidP="00EA0F14">
            <w:pPr>
              <w:pStyle w:val="Corpsdetexte26"/>
              <w:numPr>
                <w:ilvl w:val="12"/>
                <w:numId w:val="0"/>
              </w:numPr>
              <w:tabs>
                <w:tab w:val="clear" w:pos="2552"/>
                <w:tab w:val="left" w:pos="2268"/>
                <w:tab w:val="left" w:pos="2835"/>
              </w:tabs>
              <w:ind w:left="567"/>
              <w:jc w:val="center"/>
              <w:rPr>
                <w:szCs w:val="22"/>
              </w:rPr>
            </w:pPr>
            <w:r w:rsidRPr="00850E60">
              <w:rPr>
                <w:szCs w:val="22"/>
              </w:rPr>
              <w:t>1 533, 14 €</w:t>
            </w:r>
          </w:p>
        </w:tc>
      </w:tr>
      <w:tr w:rsidR="00A127A4" w:rsidRPr="00532D07" w14:paraId="06242410" w14:textId="77777777" w:rsidTr="00EA0F14">
        <w:tc>
          <w:tcPr>
            <w:tcW w:w="2759" w:type="dxa"/>
            <w:shd w:val="clear" w:color="auto" w:fill="auto"/>
          </w:tcPr>
          <w:p w14:paraId="1CC84EEA" w14:textId="77777777" w:rsidR="00A127A4" w:rsidRPr="00E52729" w:rsidRDefault="00A127A4" w:rsidP="00EA0F14">
            <w:pPr>
              <w:pStyle w:val="Corpsdetexte26"/>
              <w:numPr>
                <w:ilvl w:val="12"/>
                <w:numId w:val="0"/>
              </w:numPr>
              <w:tabs>
                <w:tab w:val="clear" w:pos="2552"/>
                <w:tab w:val="left" w:pos="2268"/>
                <w:tab w:val="left" w:pos="2835"/>
              </w:tabs>
              <w:ind w:left="567"/>
              <w:rPr>
                <w:szCs w:val="22"/>
              </w:rPr>
            </w:pPr>
            <w:r w:rsidRPr="00E52729">
              <w:rPr>
                <w:szCs w:val="22"/>
              </w:rPr>
              <w:t>TVA 20 %</w:t>
            </w:r>
          </w:p>
        </w:tc>
        <w:tc>
          <w:tcPr>
            <w:tcW w:w="1777" w:type="dxa"/>
            <w:shd w:val="clear" w:color="auto" w:fill="auto"/>
          </w:tcPr>
          <w:p w14:paraId="4B881610" w14:textId="77777777" w:rsidR="00A127A4" w:rsidRPr="00E52729" w:rsidRDefault="00A127A4" w:rsidP="00EA0F14">
            <w:pPr>
              <w:pStyle w:val="Corpsdetexte26"/>
              <w:numPr>
                <w:ilvl w:val="12"/>
                <w:numId w:val="0"/>
              </w:numPr>
              <w:tabs>
                <w:tab w:val="clear" w:pos="2552"/>
                <w:tab w:val="left" w:pos="2268"/>
                <w:tab w:val="left" w:pos="2835"/>
              </w:tabs>
              <w:ind w:left="567"/>
              <w:jc w:val="center"/>
              <w:rPr>
                <w:szCs w:val="22"/>
              </w:rPr>
            </w:pPr>
            <w:r w:rsidRPr="00E52729">
              <w:rPr>
                <w:szCs w:val="22"/>
              </w:rPr>
              <w:t>613, 26 €</w:t>
            </w:r>
          </w:p>
        </w:tc>
        <w:tc>
          <w:tcPr>
            <w:tcW w:w="2228" w:type="dxa"/>
            <w:shd w:val="clear" w:color="auto" w:fill="auto"/>
          </w:tcPr>
          <w:p w14:paraId="3EC34059" w14:textId="77777777" w:rsidR="00A127A4" w:rsidRPr="00532D07" w:rsidRDefault="00A127A4" w:rsidP="00EA0F14">
            <w:pPr>
              <w:pStyle w:val="Corpsdetexte26"/>
              <w:numPr>
                <w:ilvl w:val="12"/>
                <w:numId w:val="0"/>
              </w:numPr>
              <w:tabs>
                <w:tab w:val="clear" w:pos="2552"/>
                <w:tab w:val="left" w:pos="2268"/>
                <w:tab w:val="left" w:pos="2835"/>
              </w:tabs>
              <w:ind w:left="567"/>
              <w:rPr>
                <w:szCs w:val="22"/>
                <w:highlight w:val="yellow"/>
              </w:rPr>
            </w:pPr>
          </w:p>
        </w:tc>
        <w:tc>
          <w:tcPr>
            <w:tcW w:w="2025" w:type="dxa"/>
            <w:shd w:val="clear" w:color="auto" w:fill="auto"/>
          </w:tcPr>
          <w:p w14:paraId="63887CAF" w14:textId="77777777" w:rsidR="00A127A4" w:rsidRPr="00532D07" w:rsidRDefault="00A127A4" w:rsidP="00EA0F14">
            <w:pPr>
              <w:pStyle w:val="Corpsdetexte26"/>
              <w:numPr>
                <w:ilvl w:val="12"/>
                <w:numId w:val="0"/>
              </w:numPr>
              <w:tabs>
                <w:tab w:val="clear" w:pos="2552"/>
                <w:tab w:val="left" w:pos="2268"/>
                <w:tab w:val="left" w:pos="2835"/>
              </w:tabs>
              <w:ind w:left="567"/>
              <w:rPr>
                <w:szCs w:val="22"/>
                <w:highlight w:val="yellow"/>
              </w:rPr>
            </w:pPr>
          </w:p>
        </w:tc>
      </w:tr>
      <w:tr w:rsidR="00A127A4" w:rsidRPr="00532D07" w14:paraId="16A559B2" w14:textId="77777777" w:rsidTr="00EA0F14">
        <w:tc>
          <w:tcPr>
            <w:tcW w:w="2759" w:type="dxa"/>
            <w:shd w:val="clear" w:color="auto" w:fill="auto"/>
          </w:tcPr>
          <w:p w14:paraId="33882F2A" w14:textId="77777777" w:rsidR="00A127A4" w:rsidRPr="00E52729" w:rsidRDefault="00A127A4" w:rsidP="00EA0F14">
            <w:pPr>
              <w:pStyle w:val="Corpsdetexte26"/>
              <w:numPr>
                <w:ilvl w:val="12"/>
                <w:numId w:val="0"/>
              </w:numPr>
              <w:tabs>
                <w:tab w:val="clear" w:pos="2552"/>
                <w:tab w:val="left" w:pos="2268"/>
                <w:tab w:val="left" w:pos="2835"/>
              </w:tabs>
              <w:ind w:left="567"/>
              <w:rPr>
                <w:szCs w:val="22"/>
              </w:rPr>
            </w:pPr>
          </w:p>
          <w:p w14:paraId="0A861E53" w14:textId="77777777" w:rsidR="00A127A4" w:rsidRPr="00E52729" w:rsidRDefault="00A127A4" w:rsidP="00EA0F14">
            <w:pPr>
              <w:pStyle w:val="Corpsdetexte26"/>
              <w:numPr>
                <w:ilvl w:val="12"/>
                <w:numId w:val="0"/>
              </w:numPr>
              <w:tabs>
                <w:tab w:val="clear" w:pos="2552"/>
                <w:tab w:val="left" w:pos="2268"/>
                <w:tab w:val="left" w:pos="2835"/>
              </w:tabs>
              <w:ind w:left="567"/>
              <w:rPr>
                <w:szCs w:val="22"/>
              </w:rPr>
            </w:pPr>
            <w:r w:rsidRPr="00E52729">
              <w:rPr>
                <w:szCs w:val="22"/>
              </w:rPr>
              <w:t>TOTAL TTC</w:t>
            </w:r>
          </w:p>
        </w:tc>
        <w:tc>
          <w:tcPr>
            <w:tcW w:w="1777" w:type="dxa"/>
            <w:shd w:val="clear" w:color="auto" w:fill="auto"/>
          </w:tcPr>
          <w:p w14:paraId="5646153E" w14:textId="77777777" w:rsidR="00A127A4" w:rsidRPr="00E52729" w:rsidRDefault="00A127A4" w:rsidP="00EA0F14">
            <w:pPr>
              <w:pStyle w:val="Corpsdetexte26"/>
              <w:numPr>
                <w:ilvl w:val="12"/>
                <w:numId w:val="0"/>
              </w:numPr>
              <w:tabs>
                <w:tab w:val="clear" w:pos="2552"/>
                <w:tab w:val="left" w:pos="2268"/>
                <w:tab w:val="left" w:pos="2835"/>
              </w:tabs>
              <w:ind w:left="567"/>
              <w:jc w:val="center"/>
              <w:rPr>
                <w:szCs w:val="22"/>
              </w:rPr>
            </w:pPr>
          </w:p>
          <w:p w14:paraId="59A9C31D" w14:textId="77777777" w:rsidR="00A127A4" w:rsidRPr="00E52729" w:rsidRDefault="00A127A4" w:rsidP="00EA0F14">
            <w:pPr>
              <w:pStyle w:val="Corpsdetexte26"/>
              <w:numPr>
                <w:ilvl w:val="12"/>
                <w:numId w:val="0"/>
              </w:numPr>
              <w:tabs>
                <w:tab w:val="clear" w:pos="2552"/>
                <w:tab w:val="left" w:pos="2268"/>
                <w:tab w:val="left" w:pos="2835"/>
              </w:tabs>
              <w:ind w:left="567"/>
              <w:jc w:val="center"/>
              <w:rPr>
                <w:szCs w:val="22"/>
              </w:rPr>
            </w:pPr>
            <w:r w:rsidRPr="00E52729">
              <w:rPr>
                <w:szCs w:val="22"/>
              </w:rPr>
              <w:t>3 679, 54 €</w:t>
            </w:r>
          </w:p>
        </w:tc>
        <w:tc>
          <w:tcPr>
            <w:tcW w:w="2228" w:type="dxa"/>
            <w:shd w:val="clear" w:color="auto" w:fill="auto"/>
          </w:tcPr>
          <w:p w14:paraId="60AF1656" w14:textId="77777777" w:rsidR="00A127A4" w:rsidRPr="009E3C7B" w:rsidRDefault="00A127A4" w:rsidP="00EA0F14">
            <w:pPr>
              <w:pStyle w:val="Corpsdetexte26"/>
              <w:numPr>
                <w:ilvl w:val="12"/>
                <w:numId w:val="0"/>
              </w:numPr>
              <w:tabs>
                <w:tab w:val="clear" w:pos="2552"/>
                <w:tab w:val="left" w:pos="2268"/>
                <w:tab w:val="left" w:pos="2835"/>
              </w:tabs>
              <w:ind w:left="567"/>
              <w:rPr>
                <w:szCs w:val="22"/>
              </w:rPr>
            </w:pPr>
            <w:r w:rsidRPr="009E3C7B">
              <w:rPr>
                <w:szCs w:val="22"/>
              </w:rPr>
              <w:t>Reste à la charge de la commune</w:t>
            </w:r>
          </w:p>
          <w:p w14:paraId="37F8C32D" w14:textId="77777777" w:rsidR="00A127A4" w:rsidRPr="009E3C7B" w:rsidRDefault="00A127A4" w:rsidP="00EA0F14">
            <w:pPr>
              <w:pStyle w:val="Corpsdetexte26"/>
              <w:numPr>
                <w:ilvl w:val="12"/>
                <w:numId w:val="0"/>
              </w:numPr>
              <w:tabs>
                <w:tab w:val="clear" w:pos="2552"/>
                <w:tab w:val="left" w:pos="2268"/>
                <w:tab w:val="left" w:pos="2835"/>
              </w:tabs>
              <w:ind w:left="567"/>
              <w:rPr>
                <w:szCs w:val="22"/>
              </w:rPr>
            </w:pPr>
            <w:r>
              <w:rPr>
                <w:szCs w:val="22"/>
              </w:rPr>
              <w:t>s</w:t>
            </w:r>
            <w:r w:rsidRPr="009E3C7B">
              <w:rPr>
                <w:szCs w:val="22"/>
              </w:rPr>
              <w:t>ur fonds propres TTC</w:t>
            </w:r>
          </w:p>
          <w:p w14:paraId="5D645855" w14:textId="77777777" w:rsidR="00A127A4" w:rsidRPr="00532D07" w:rsidRDefault="00A127A4" w:rsidP="00EA0F14">
            <w:pPr>
              <w:pStyle w:val="Corpsdetexte26"/>
              <w:numPr>
                <w:ilvl w:val="12"/>
                <w:numId w:val="0"/>
              </w:numPr>
              <w:tabs>
                <w:tab w:val="clear" w:pos="2552"/>
                <w:tab w:val="left" w:pos="2268"/>
                <w:tab w:val="left" w:pos="2835"/>
              </w:tabs>
              <w:ind w:left="567"/>
              <w:rPr>
                <w:szCs w:val="22"/>
                <w:highlight w:val="yellow"/>
              </w:rPr>
            </w:pPr>
            <w:r w:rsidRPr="00532D07">
              <w:rPr>
                <w:szCs w:val="22"/>
                <w:highlight w:val="yellow"/>
              </w:rPr>
              <w:t xml:space="preserve">                           </w:t>
            </w:r>
          </w:p>
        </w:tc>
        <w:tc>
          <w:tcPr>
            <w:tcW w:w="2025" w:type="dxa"/>
            <w:shd w:val="clear" w:color="auto" w:fill="auto"/>
          </w:tcPr>
          <w:p w14:paraId="6D9D9D8D" w14:textId="77777777" w:rsidR="00A127A4" w:rsidRPr="00532D07" w:rsidRDefault="00A127A4" w:rsidP="00EA0F14">
            <w:pPr>
              <w:pStyle w:val="Corpsdetexte26"/>
              <w:numPr>
                <w:ilvl w:val="12"/>
                <w:numId w:val="0"/>
              </w:numPr>
              <w:tabs>
                <w:tab w:val="clear" w:pos="2552"/>
                <w:tab w:val="left" w:pos="2268"/>
                <w:tab w:val="left" w:pos="2835"/>
              </w:tabs>
              <w:ind w:left="567"/>
              <w:jc w:val="center"/>
              <w:rPr>
                <w:szCs w:val="22"/>
                <w:highlight w:val="yellow"/>
              </w:rPr>
            </w:pPr>
          </w:p>
          <w:p w14:paraId="52B220E9" w14:textId="77777777" w:rsidR="00A127A4" w:rsidRPr="00532D07" w:rsidRDefault="00A127A4" w:rsidP="00EA0F14">
            <w:pPr>
              <w:pStyle w:val="Corpsdetexte26"/>
              <w:numPr>
                <w:ilvl w:val="12"/>
                <w:numId w:val="0"/>
              </w:numPr>
              <w:tabs>
                <w:tab w:val="clear" w:pos="2552"/>
                <w:tab w:val="left" w:pos="2268"/>
                <w:tab w:val="left" w:pos="2835"/>
              </w:tabs>
              <w:ind w:left="567"/>
              <w:jc w:val="center"/>
              <w:rPr>
                <w:szCs w:val="22"/>
                <w:highlight w:val="yellow"/>
              </w:rPr>
            </w:pPr>
            <w:r w:rsidRPr="00850E60">
              <w:rPr>
                <w:szCs w:val="22"/>
              </w:rPr>
              <w:t>2 146, 40 €</w:t>
            </w:r>
          </w:p>
        </w:tc>
      </w:tr>
    </w:tbl>
    <w:p w14:paraId="606ECD57" w14:textId="77777777" w:rsidR="00A127A4" w:rsidRPr="00532D07" w:rsidRDefault="00A127A4" w:rsidP="00A127A4">
      <w:pPr>
        <w:pStyle w:val="Corpsdetexte26"/>
        <w:numPr>
          <w:ilvl w:val="12"/>
          <w:numId w:val="0"/>
        </w:numPr>
        <w:tabs>
          <w:tab w:val="clear" w:pos="2552"/>
          <w:tab w:val="left" w:pos="2268"/>
          <w:tab w:val="left" w:pos="2835"/>
        </w:tabs>
        <w:ind w:left="567"/>
        <w:rPr>
          <w:szCs w:val="22"/>
          <w:highlight w:val="yellow"/>
        </w:rPr>
      </w:pPr>
    </w:p>
    <w:p w14:paraId="15C86DFB" w14:textId="77777777" w:rsidR="00A127A4" w:rsidRDefault="00A127A4" w:rsidP="00A127A4">
      <w:pPr>
        <w:pStyle w:val="Corpsdetexte26"/>
        <w:numPr>
          <w:ilvl w:val="12"/>
          <w:numId w:val="0"/>
        </w:numPr>
        <w:tabs>
          <w:tab w:val="clear" w:pos="2552"/>
          <w:tab w:val="left" w:pos="2268"/>
          <w:tab w:val="left" w:pos="2835"/>
        </w:tabs>
        <w:ind w:left="567"/>
        <w:rPr>
          <w:szCs w:val="22"/>
        </w:rPr>
      </w:pPr>
      <w:r w:rsidRPr="00E52729">
        <w:rPr>
          <w:b/>
          <w:bCs/>
          <w:szCs w:val="22"/>
        </w:rPr>
        <w:t xml:space="preserve">PRECISE </w:t>
      </w:r>
      <w:r w:rsidRPr="00E52729">
        <w:rPr>
          <w:szCs w:val="22"/>
        </w:rPr>
        <w:t>que les crédits</w:t>
      </w:r>
      <w:r w:rsidRPr="00E52729">
        <w:rPr>
          <w:b/>
          <w:bCs/>
          <w:szCs w:val="22"/>
        </w:rPr>
        <w:t xml:space="preserve"> </w:t>
      </w:r>
      <w:r w:rsidRPr="00E52729">
        <w:rPr>
          <w:szCs w:val="22"/>
        </w:rPr>
        <w:t>nécessaires au financement de cette opération seront prévus sur le budget 2023.</w:t>
      </w:r>
    </w:p>
    <w:p w14:paraId="452FF4D3" w14:textId="77777777" w:rsidR="00A127A4" w:rsidRDefault="00A127A4" w:rsidP="00A127A4">
      <w:pPr>
        <w:pStyle w:val="Sansinterligne"/>
        <w:jc w:val="both"/>
        <w:rPr>
          <w:rFonts w:ascii="Times New Roman" w:hAnsi="Times New Roman" w:cs="Times New Roman"/>
          <w:sz w:val="24"/>
          <w:szCs w:val="24"/>
        </w:rPr>
      </w:pPr>
    </w:p>
    <w:p w14:paraId="5BD016CC" w14:textId="77777777" w:rsidR="00A127A4" w:rsidRPr="00277406" w:rsidRDefault="00A127A4" w:rsidP="00A127A4">
      <w:pPr>
        <w:pStyle w:val="Sansinterligne"/>
        <w:jc w:val="both"/>
        <w:rPr>
          <w:rFonts w:ascii="Times New Roman" w:hAnsi="Times New Roman" w:cs="Times New Roman"/>
          <w:i/>
          <w:iCs/>
          <w:sz w:val="24"/>
          <w:szCs w:val="24"/>
          <w:u w:val="single"/>
        </w:rPr>
      </w:pPr>
    </w:p>
    <w:p w14:paraId="59076946" w14:textId="77777777" w:rsidR="00A127A4" w:rsidRPr="00277406" w:rsidRDefault="00A127A4" w:rsidP="00A127A4">
      <w:pPr>
        <w:pStyle w:val="Sansinterligne"/>
        <w:pBdr>
          <w:bottom w:val="single" w:sz="6" w:space="1" w:color="auto"/>
        </w:pBdr>
        <w:ind w:left="720"/>
        <w:jc w:val="both"/>
        <w:rPr>
          <w:rFonts w:ascii="Times New Roman" w:hAnsi="Times New Roman" w:cs="Times New Roman"/>
          <w:i/>
          <w:iCs/>
          <w:sz w:val="24"/>
          <w:szCs w:val="24"/>
          <w:u w:val="single"/>
        </w:rPr>
      </w:pPr>
      <w:r>
        <w:rPr>
          <w:rFonts w:ascii="Times New Roman" w:hAnsi="Times New Roman" w:cs="Times New Roman"/>
          <w:sz w:val="24"/>
          <w:szCs w:val="24"/>
        </w:rPr>
        <w:t xml:space="preserve">                                </w:t>
      </w:r>
    </w:p>
    <w:p w14:paraId="0C5E821E" w14:textId="77777777" w:rsidR="00A127A4" w:rsidRDefault="00A127A4" w:rsidP="00A127A4">
      <w:pPr>
        <w:jc w:val="both"/>
        <w:rPr>
          <w:rFonts w:eastAsia="Wingdings" w:cs="Wingdings"/>
          <w:sz w:val="22"/>
          <w:szCs w:val="22"/>
        </w:rPr>
      </w:pPr>
    </w:p>
    <w:p w14:paraId="20B26AA7" w14:textId="345DFDCD" w:rsidR="00A127A4" w:rsidRDefault="00A127A4" w:rsidP="00A127A4">
      <w:pPr>
        <w:ind w:left="567"/>
      </w:pPr>
      <w:r>
        <w:tab/>
      </w:r>
      <w:r>
        <w:tab/>
      </w:r>
      <w:r>
        <w:tab/>
      </w:r>
      <w:r>
        <w:tab/>
      </w:r>
    </w:p>
    <w:p w14:paraId="0EBD9AD1" w14:textId="77777777" w:rsidR="00A127A4" w:rsidRPr="00A127A4" w:rsidRDefault="00A127A4" w:rsidP="00A127A4">
      <w:pPr>
        <w:pStyle w:val="Paragraphedeliste"/>
        <w:numPr>
          <w:ilvl w:val="0"/>
          <w:numId w:val="3"/>
        </w:numPr>
        <w:jc w:val="both"/>
        <w:rPr>
          <w:rFonts w:eastAsia="Wingdings" w:cs="Wingdings"/>
          <w:b/>
          <w:bCs/>
          <w:sz w:val="28"/>
          <w:szCs w:val="28"/>
        </w:rPr>
      </w:pPr>
      <w:r w:rsidRPr="00A127A4">
        <w:rPr>
          <w:rFonts w:eastAsia="Wingdings" w:cs="Wingdings"/>
          <w:b/>
          <w:bCs/>
          <w:sz w:val="28"/>
          <w:szCs w:val="28"/>
        </w:rPr>
        <w:t>Personnel</w:t>
      </w:r>
    </w:p>
    <w:p w14:paraId="1AE8FA7A" w14:textId="77777777" w:rsidR="00A127A4" w:rsidRDefault="00A127A4" w:rsidP="00A127A4"/>
    <w:p w14:paraId="76DDD6C9" w14:textId="77777777" w:rsidR="00A127A4" w:rsidRPr="00852152" w:rsidRDefault="00A127A4" w:rsidP="00A127A4">
      <w:pPr>
        <w:pStyle w:val="Paragraphedeliste"/>
        <w:numPr>
          <w:ilvl w:val="0"/>
          <w:numId w:val="4"/>
        </w:numPr>
        <w:rPr>
          <w:b/>
          <w:bCs/>
          <w:sz w:val="24"/>
          <w:szCs w:val="24"/>
        </w:rPr>
      </w:pPr>
      <w:r w:rsidRPr="00852152">
        <w:rPr>
          <w:b/>
          <w:bCs/>
          <w:sz w:val="24"/>
          <w:szCs w:val="24"/>
        </w:rPr>
        <w:t>Réorganisation des services</w:t>
      </w:r>
    </w:p>
    <w:p w14:paraId="3785CD43" w14:textId="77777777" w:rsidR="00A127A4" w:rsidRDefault="00A127A4" w:rsidP="00A127A4">
      <w:pPr>
        <w:jc w:val="both"/>
        <w:rPr>
          <w:sz w:val="24"/>
          <w:szCs w:val="24"/>
        </w:rPr>
      </w:pPr>
    </w:p>
    <w:p w14:paraId="23206114" w14:textId="77777777" w:rsidR="00A127A4" w:rsidRDefault="00A127A4" w:rsidP="00A127A4">
      <w:pPr>
        <w:ind w:left="851"/>
        <w:jc w:val="both"/>
        <w:rPr>
          <w:sz w:val="24"/>
          <w:szCs w:val="24"/>
        </w:rPr>
      </w:pPr>
      <w:r>
        <w:rPr>
          <w:sz w:val="24"/>
          <w:szCs w:val="24"/>
        </w:rPr>
        <w:t>Le départ de l’adjoint technique territorial en charge de la cantine scolaire, de l’entretien des locaux de la mairie et de la salle polyvalente, suite à rupture conventionnelle, et de l’adjoint technique territorial principal de 1ère classe, admis à faire valoir ses droits à retraite à compter du 1</w:t>
      </w:r>
      <w:r w:rsidRPr="002348F0">
        <w:rPr>
          <w:sz w:val="24"/>
          <w:szCs w:val="24"/>
          <w:vertAlign w:val="superscript"/>
        </w:rPr>
        <w:t>er</w:t>
      </w:r>
      <w:r>
        <w:rPr>
          <w:sz w:val="24"/>
          <w:szCs w:val="24"/>
        </w:rPr>
        <w:t xml:space="preserve"> novembre 2022, amène à repenser l’organisation totale des services :</w:t>
      </w:r>
    </w:p>
    <w:p w14:paraId="2C38F8A9" w14:textId="77777777" w:rsidR="00A127A4" w:rsidRDefault="00A127A4" w:rsidP="00A127A4">
      <w:pPr>
        <w:ind w:left="851"/>
        <w:jc w:val="both"/>
        <w:rPr>
          <w:sz w:val="24"/>
          <w:szCs w:val="24"/>
        </w:rPr>
      </w:pPr>
    </w:p>
    <w:p w14:paraId="20A82E4F" w14:textId="77777777" w:rsidR="00A127A4" w:rsidRDefault="00A127A4" w:rsidP="00A127A4">
      <w:pPr>
        <w:pStyle w:val="Paragraphedeliste"/>
        <w:numPr>
          <w:ilvl w:val="0"/>
          <w:numId w:val="8"/>
        </w:numPr>
        <w:jc w:val="both"/>
        <w:rPr>
          <w:sz w:val="24"/>
          <w:szCs w:val="24"/>
        </w:rPr>
      </w:pPr>
      <w:r>
        <w:rPr>
          <w:sz w:val="24"/>
          <w:szCs w:val="24"/>
        </w:rPr>
        <w:t>Suppression d’emploi :</w:t>
      </w:r>
    </w:p>
    <w:p w14:paraId="6F05480A" w14:textId="77777777" w:rsidR="00A127A4" w:rsidRDefault="00A127A4" w:rsidP="00A127A4">
      <w:pPr>
        <w:pStyle w:val="Paragraphedeliste"/>
        <w:ind w:left="1494"/>
        <w:jc w:val="both"/>
        <w:rPr>
          <w:sz w:val="24"/>
          <w:szCs w:val="24"/>
        </w:rPr>
      </w:pPr>
    </w:p>
    <w:p w14:paraId="38A9A271" w14:textId="77777777" w:rsidR="00A127A4" w:rsidRDefault="00A127A4" w:rsidP="00A127A4">
      <w:pPr>
        <w:pStyle w:val="Paragraphedeliste"/>
        <w:numPr>
          <w:ilvl w:val="0"/>
          <w:numId w:val="6"/>
        </w:numPr>
        <w:tabs>
          <w:tab w:val="clear" w:pos="2062"/>
        </w:tabs>
        <w:jc w:val="both"/>
        <w:rPr>
          <w:sz w:val="24"/>
          <w:szCs w:val="24"/>
        </w:rPr>
      </w:pPr>
      <w:r>
        <w:rPr>
          <w:sz w:val="24"/>
          <w:szCs w:val="24"/>
        </w:rPr>
        <w:t>adjoint technique territorial en charge de la cantine scolaire, de l’entretien des locaux de la mairie et de la salle polyvalente</w:t>
      </w:r>
    </w:p>
    <w:p w14:paraId="5EC997CD" w14:textId="77777777" w:rsidR="00A127A4" w:rsidRPr="002A31B3" w:rsidRDefault="00A127A4" w:rsidP="00A127A4">
      <w:pPr>
        <w:pStyle w:val="Paragraphedeliste"/>
        <w:numPr>
          <w:ilvl w:val="0"/>
          <w:numId w:val="6"/>
        </w:numPr>
        <w:tabs>
          <w:tab w:val="clear" w:pos="2062"/>
        </w:tabs>
        <w:jc w:val="both"/>
        <w:rPr>
          <w:sz w:val="24"/>
          <w:szCs w:val="24"/>
        </w:rPr>
      </w:pPr>
      <w:r>
        <w:rPr>
          <w:sz w:val="24"/>
          <w:szCs w:val="24"/>
        </w:rPr>
        <w:t>adjoint technique territorial principal de 1ère classe</w:t>
      </w:r>
    </w:p>
    <w:p w14:paraId="76D169A3" w14:textId="77777777" w:rsidR="00A127A4" w:rsidRDefault="00A127A4" w:rsidP="00A127A4">
      <w:pPr>
        <w:ind w:left="851"/>
        <w:jc w:val="both"/>
        <w:rPr>
          <w:sz w:val="24"/>
          <w:szCs w:val="24"/>
        </w:rPr>
      </w:pPr>
    </w:p>
    <w:p w14:paraId="5ACE8E12" w14:textId="77777777" w:rsidR="00A127A4" w:rsidRDefault="00A127A4" w:rsidP="00A127A4">
      <w:pPr>
        <w:pStyle w:val="Paragraphedeliste"/>
        <w:numPr>
          <w:ilvl w:val="0"/>
          <w:numId w:val="8"/>
        </w:numPr>
        <w:jc w:val="both"/>
        <w:rPr>
          <w:sz w:val="24"/>
          <w:szCs w:val="24"/>
        </w:rPr>
      </w:pPr>
      <w:r w:rsidRPr="002A31B3">
        <w:rPr>
          <w:sz w:val="24"/>
          <w:szCs w:val="24"/>
        </w:rPr>
        <w:t>Au 1</w:t>
      </w:r>
      <w:r w:rsidRPr="002A31B3">
        <w:rPr>
          <w:sz w:val="24"/>
          <w:szCs w:val="24"/>
          <w:vertAlign w:val="superscript"/>
        </w:rPr>
        <w:t>er</w:t>
      </w:r>
      <w:r w:rsidRPr="002A31B3">
        <w:rPr>
          <w:sz w:val="24"/>
          <w:szCs w:val="24"/>
        </w:rPr>
        <w:t xml:space="preserve"> février 2022 :</w:t>
      </w:r>
    </w:p>
    <w:p w14:paraId="412D2C1E" w14:textId="77777777" w:rsidR="00A127A4" w:rsidRPr="002A31B3" w:rsidRDefault="00A127A4" w:rsidP="00A127A4">
      <w:pPr>
        <w:pStyle w:val="Paragraphedeliste"/>
        <w:rPr>
          <w:sz w:val="24"/>
          <w:szCs w:val="24"/>
        </w:rPr>
      </w:pPr>
    </w:p>
    <w:p w14:paraId="7D026418" w14:textId="77777777" w:rsidR="00A127A4" w:rsidRPr="001C599F" w:rsidRDefault="00A127A4" w:rsidP="00A127A4">
      <w:pPr>
        <w:pStyle w:val="Paragraphedeliste"/>
        <w:numPr>
          <w:ilvl w:val="0"/>
          <w:numId w:val="2"/>
        </w:numPr>
        <w:ind w:left="1701" w:firstLine="0"/>
        <w:jc w:val="both"/>
        <w:rPr>
          <w:sz w:val="24"/>
          <w:szCs w:val="24"/>
        </w:rPr>
      </w:pPr>
      <w:r>
        <w:rPr>
          <w:sz w:val="24"/>
          <w:szCs w:val="24"/>
        </w:rPr>
        <w:t xml:space="preserve">création d’un nouvel emploi : emploi pluri-communal adjoint technique </w:t>
      </w:r>
      <w:r w:rsidRPr="001C599F">
        <w:rPr>
          <w:sz w:val="24"/>
          <w:szCs w:val="24"/>
        </w:rPr>
        <w:t>(24h) - adjoint administratif (9h), temps non complet 33h.</w:t>
      </w:r>
    </w:p>
    <w:p w14:paraId="5FC6EDD2" w14:textId="77777777" w:rsidR="00A127A4" w:rsidRPr="001C599F" w:rsidRDefault="00A127A4" w:rsidP="00A127A4">
      <w:pPr>
        <w:pStyle w:val="Paragraphedeliste"/>
        <w:numPr>
          <w:ilvl w:val="0"/>
          <w:numId w:val="2"/>
        </w:numPr>
        <w:ind w:left="1701" w:firstLine="0"/>
        <w:jc w:val="both"/>
        <w:rPr>
          <w:sz w:val="24"/>
          <w:szCs w:val="24"/>
        </w:rPr>
      </w:pPr>
      <w:r w:rsidRPr="001C599F">
        <w:rPr>
          <w:sz w:val="24"/>
          <w:szCs w:val="24"/>
        </w:rPr>
        <w:t>augmentation du temps de travail de l’emploi d’adjoint technique territorial, contrat à durée indéterminée</w:t>
      </w:r>
    </w:p>
    <w:p w14:paraId="6D9E69ED" w14:textId="77777777" w:rsidR="00A127A4" w:rsidRPr="001C599F" w:rsidRDefault="00A127A4" w:rsidP="00A127A4">
      <w:pPr>
        <w:pStyle w:val="Paragraphedeliste"/>
        <w:numPr>
          <w:ilvl w:val="0"/>
          <w:numId w:val="2"/>
        </w:numPr>
        <w:ind w:left="1701" w:firstLine="0"/>
        <w:jc w:val="both"/>
        <w:rPr>
          <w:sz w:val="24"/>
          <w:szCs w:val="24"/>
        </w:rPr>
      </w:pPr>
      <w:r w:rsidRPr="001C599F">
        <w:rPr>
          <w:sz w:val="24"/>
          <w:szCs w:val="24"/>
        </w:rPr>
        <w:t>réorganisation de l’emploi du temps de l’adjoint technique territorial 35h</w:t>
      </w:r>
    </w:p>
    <w:p w14:paraId="7152A4BA" w14:textId="77777777" w:rsidR="00A127A4" w:rsidRDefault="00A127A4" w:rsidP="00A127A4">
      <w:pPr>
        <w:ind w:left="851"/>
        <w:jc w:val="both"/>
        <w:rPr>
          <w:sz w:val="24"/>
          <w:szCs w:val="24"/>
        </w:rPr>
      </w:pPr>
    </w:p>
    <w:p w14:paraId="0A8668B0" w14:textId="77777777" w:rsidR="00A127A4" w:rsidRPr="008670D0" w:rsidRDefault="00A127A4" w:rsidP="00A127A4">
      <w:pPr>
        <w:ind w:left="851"/>
        <w:jc w:val="both"/>
        <w:rPr>
          <w:sz w:val="24"/>
          <w:szCs w:val="24"/>
        </w:rPr>
      </w:pPr>
      <w:r>
        <w:rPr>
          <w:sz w:val="24"/>
          <w:szCs w:val="24"/>
        </w:rPr>
        <w:lastRenderedPageBreak/>
        <w:t xml:space="preserve">Le Comité Technique, placé auprès du Centre Départemental de Gestion 87, a été saisi et a donné un avis favorable, le 30 septembre 2022, à la réorganisation des services. </w:t>
      </w:r>
    </w:p>
    <w:p w14:paraId="79B2FAB5" w14:textId="77777777" w:rsidR="00A127A4" w:rsidRDefault="00A127A4" w:rsidP="00A127A4">
      <w:pPr>
        <w:pStyle w:val="Sansinterligne"/>
        <w:ind w:left="1418"/>
        <w:jc w:val="both"/>
        <w:rPr>
          <w:rFonts w:ascii="Times New Roman" w:hAnsi="Times New Roman" w:cs="Times New Roman"/>
        </w:rPr>
      </w:pPr>
    </w:p>
    <w:p w14:paraId="6248F8C6" w14:textId="77777777" w:rsidR="00A127A4" w:rsidRDefault="00A127A4" w:rsidP="00A127A4">
      <w:pPr>
        <w:pStyle w:val="Sansinterligne"/>
        <w:ind w:left="851"/>
        <w:jc w:val="both"/>
        <w:rPr>
          <w:rFonts w:ascii="Times New Roman" w:hAnsi="Times New Roman" w:cs="Times New Roman"/>
        </w:rPr>
      </w:pPr>
      <w:r>
        <w:rPr>
          <w:rFonts w:ascii="Times New Roman" w:hAnsi="Times New Roman" w:cs="Times New Roman"/>
        </w:rPr>
        <w:t>Le Conseil municipal, sur le rapport de Monsieur le Maire, et après en avoir délibéré,</w:t>
      </w:r>
    </w:p>
    <w:p w14:paraId="247CAA0F" w14:textId="77777777" w:rsidR="00A127A4" w:rsidRDefault="00A127A4" w:rsidP="00A127A4">
      <w:pPr>
        <w:pStyle w:val="Sansinterligne"/>
        <w:ind w:left="851"/>
        <w:jc w:val="both"/>
        <w:rPr>
          <w:rFonts w:ascii="Times New Roman" w:hAnsi="Times New Roman" w:cs="Times New Roman"/>
        </w:rPr>
      </w:pPr>
    </w:p>
    <w:p w14:paraId="5D94CB07" w14:textId="77777777" w:rsidR="00A127A4" w:rsidRDefault="00A127A4" w:rsidP="00A127A4">
      <w:pPr>
        <w:pStyle w:val="Sansinterligne"/>
        <w:ind w:left="851"/>
        <w:jc w:val="both"/>
        <w:rPr>
          <w:rFonts w:ascii="Times New Roman" w:hAnsi="Times New Roman" w:cs="Times New Roman"/>
        </w:rPr>
      </w:pPr>
      <w:r w:rsidRPr="005F2E24">
        <w:rPr>
          <w:rFonts w:ascii="Times New Roman" w:hAnsi="Times New Roman" w:cs="Times New Roman"/>
        </w:rPr>
        <w:t>Pour :  12                     Contre :       0           Abstention :       0</w:t>
      </w:r>
    </w:p>
    <w:p w14:paraId="234C2C48" w14:textId="77777777" w:rsidR="00A127A4" w:rsidRDefault="00A127A4" w:rsidP="00A127A4">
      <w:pPr>
        <w:pStyle w:val="Sansinterligne"/>
        <w:ind w:left="851"/>
        <w:jc w:val="both"/>
        <w:rPr>
          <w:rFonts w:ascii="Times New Roman" w:hAnsi="Times New Roman" w:cs="Times New Roman"/>
        </w:rPr>
      </w:pPr>
    </w:p>
    <w:p w14:paraId="4A2099B4" w14:textId="77777777" w:rsidR="00A127A4" w:rsidRDefault="00A127A4" w:rsidP="00A127A4">
      <w:pPr>
        <w:pStyle w:val="Sansinterligne"/>
        <w:ind w:left="851"/>
        <w:jc w:val="both"/>
        <w:rPr>
          <w:rFonts w:ascii="Times New Roman" w:hAnsi="Times New Roman" w:cs="Times New Roman"/>
        </w:rPr>
      </w:pPr>
      <w:r w:rsidRPr="004A6CA2">
        <w:rPr>
          <w:rFonts w:ascii="Times New Roman" w:hAnsi="Times New Roman" w:cs="Times New Roman"/>
          <w:b/>
          <w:bCs/>
        </w:rPr>
        <w:t>DECIDE</w:t>
      </w:r>
      <w:r>
        <w:rPr>
          <w:rFonts w:ascii="Times New Roman" w:hAnsi="Times New Roman" w:cs="Times New Roman"/>
        </w:rPr>
        <w:t> :</w:t>
      </w:r>
    </w:p>
    <w:p w14:paraId="5FB5580B" w14:textId="77777777" w:rsidR="00A127A4" w:rsidRDefault="00A127A4" w:rsidP="00A127A4">
      <w:pPr>
        <w:pStyle w:val="Sansinterligne"/>
        <w:ind w:left="851"/>
        <w:jc w:val="both"/>
        <w:rPr>
          <w:rFonts w:ascii="Times New Roman" w:hAnsi="Times New Roman" w:cs="Times New Roman"/>
        </w:rPr>
      </w:pPr>
    </w:p>
    <w:p w14:paraId="4AFF8D0A" w14:textId="77777777" w:rsidR="00A127A4" w:rsidRDefault="00A127A4" w:rsidP="00A127A4">
      <w:pPr>
        <w:pStyle w:val="Sansinterligne"/>
        <w:numPr>
          <w:ilvl w:val="0"/>
          <w:numId w:val="5"/>
        </w:numPr>
        <w:ind w:left="851"/>
        <w:jc w:val="both"/>
        <w:rPr>
          <w:rFonts w:ascii="Times New Roman" w:hAnsi="Times New Roman" w:cs="Times New Roman"/>
        </w:rPr>
      </w:pPr>
      <w:r>
        <w:rPr>
          <w:rFonts w:ascii="Times New Roman" w:hAnsi="Times New Roman" w:cs="Times New Roman"/>
        </w:rPr>
        <w:t xml:space="preserve">la suppression, à compter du </w:t>
      </w:r>
      <w:r w:rsidRPr="0080704F">
        <w:rPr>
          <w:rFonts w:ascii="Times New Roman" w:hAnsi="Times New Roman" w:cs="Times New Roman"/>
          <w:b/>
          <w:bCs/>
        </w:rPr>
        <w:t>1</w:t>
      </w:r>
      <w:r w:rsidRPr="0080704F">
        <w:rPr>
          <w:rFonts w:ascii="Times New Roman" w:hAnsi="Times New Roman" w:cs="Times New Roman"/>
          <w:b/>
          <w:bCs/>
          <w:vertAlign w:val="superscript"/>
        </w:rPr>
        <w:t>er</w:t>
      </w:r>
      <w:r w:rsidRPr="0080704F">
        <w:rPr>
          <w:rFonts w:ascii="Times New Roman" w:hAnsi="Times New Roman" w:cs="Times New Roman"/>
          <w:b/>
          <w:bCs/>
        </w:rPr>
        <w:t xml:space="preserve"> décembre 2022</w:t>
      </w:r>
      <w:r>
        <w:rPr>
          <w:rFonts w:ascii="Times New Roman" w:hAnsi="Times New Roman" w:cs="Times New Roman"/>
          <w:i/>
          <w:iCs/>
        </w:rPr>
        <w:t xml:space="preserve">, </w:t>
      </w:r>
      <w:r w:rsidRPr="004A6CA2">
        <w:rPr>
          <w:rFonts w:ascii="Times New Roman" w:hAnsi="Times New Roman" w:cs="Times New Roman"/>
        </w:rPr>
        <w:t>de l’emploi permanent à temps complet</w:t>
      </w:r>
      <w:r>
        <w:rPr>
          <w:rFonts w:ascii="Times New Roman" w:hAnsi="Times New Roman" w:cs="Times New Roman"/>
        </w:rPr>
        <w:t>, 35 h hebdomadaires, de l’emploi d’adjoint technique territorial principal de 1</w:t>
      </w:r>
      <w:r w:rsidRPr="001F43FD">
        <w:rPr>
          <w:rFonts w:ascii="Times New Roman" w:hAnsi="Times New Roman" w:cs="Times New Roman"/>
          <w:vertAlign w:val="superscript"/>
        </w:rPr>
        <w:t>ère</w:t>
      </w:r>
      <w:r>
        <w:rPr>
          <w:rFonts w:ascii="Times New Roman" w:hAnsi="Times New Roman" w:cs="Times New Roman"/>
        </w:rPr>
        <w:t xml:space="preserve"> classe.</w:t>
      </w:r>
    </w:p>
    <w:p w14:paraId="700D8D70" w14:textId="3C4B7A4F" w:rsidR="00A127A4" w:rsidRDefault="00A127A4" w:rsidP="00A127A4">
      <w:pPr>
        <w:pStyle w:val="Sansinterligne"/>
        <w:ind w:left="851"/>
        <w:jc w:val="both"/>
        <w:rPr>
          <w:rFonts w:ascii="Times New Roman" w:hAnsi="Times New Roman" w:cs="Times New Roman"/>
        </w:rPr>
      </w:pPr>
      <w:r>
        <w:rPr>
          <w:rFonts w:ascii="Times New Roman" w:hAnsi="Times New Roman" w:cs="Times New Roman"/>
        </w:rPr>
        <w:tab/>
      </w:r>
    </w:p>
    <w:p w14:paraId="0E3F873B" w14:textId="70E1FD96" w:rsidR="00A127A4" w:rsidRDefault="00A127A4" w:rsidP="00A127A4">
      <w:pPr>
        <w:pStyle w:val="Sansinterligne"/>
        <w:numPr>
          <w:ilvl w:val="0"/>
          <w:numId w:val="5"/>
        </w:numPr>
        <w:jc w:val="both"/>
        <w:rPr>
          <w:rFonts w:ascii="Times New Roman" w:hAnsi="Times New Roman" w:cs="Times New Roman"/>
        </w:rPr>
      </w:pPr>
      <w:r>
        <w:rPr>
          <w:rFonts w:ascii="Times New Roman" w:hAnsi="Times New Roman" w:cs="Times New Roman"/>
        </w:rPr>
        <w:t xml:space="preserve">la suppression, à compter du </w:t>
      </w:r>
      <w:r w:rsidRPr="0080704F">
        <w:rPr>
          <w:rFonts w:ascii="Times New Roman" w:hAnsi="Times New Roman" w:cs="Times New Roman"/>
          <w:b/>
          <w:bCs/>
        </w:rPr>
        <w:t>1</w:t>
      </w:r>
      <w:r w:rsidRPr="0080704F">
        <w:rPr>
          <w:rFonts w:ascii="Times New Roman" w:hAnsi="Times New Roman" w:cs="Times New Roman"/>
          <w:b/>
          <w:bCs/>
          <w:vertAlign w:val="superscript"/>
        </w:rPr>
        <w:t>er</w:t>
      </w:r>
      <w:r w:rsidRPr="0080704F">
        <w:rPr>
          <w:rFonts w:ascii="Times New Roman" w:hAnsi="Times New Roman" w:cs="Times New Roman"/>
          <w:b/>
          <w:bCs/>
        </w:rPr>
        <w:t xml:space="preserve"> décembre 2022</w:t>
      </w:r>
      <w:r>
        <w:rPr>
          <w:rFonts w:ascii="Times New Roman" w:hAnsi="Times New Roman" w:cs="Times New Roman"/>
          <w:i/>
          <w:iCs/>
        </w:rPr>
        <w:t xml:space="preserve">, </w:t>
      </w:r>
      <w:r w:rsidRPr="004A6CA2">
        <w:rPr>
          <w:rFonts w:ascii="Times New Roman" w:hAnsi="Times New Roman" w:cs="Times New Roman"/>
        </w:rPr>
        <w:t>de l’emploi permanent à temps complet</w:t>
      </w:r>
      <w:r>
        <w:rPr>
          <w:rFonts w:ascii="Times New Roman" w:hAnsi="Times New Roman" w:cs="Times New Roman"/>
        </w:rPr>
        <w:t>, 35 h hebdomadaires, de l’emploi d’adjoint technique territorial en charge de la cantine scolaires de l’entretien des locaux de la mairie et de la salle polyvalente, assistant de prévention ;</w:t>
      </w:r>
    </w:p>
    <w:p w14:paraId="3633AE1D" w14:textId="77777777" w:rsidR="00A127A4" w:rsidRDefault="00A127A4" w:rsidP="00A127A4">
      <w:pPr>
        <w:pStyle w:val="Sansinterligne"/>
        <w:ind w:left="851"/>
        <w:jc w:val="both"/>
        <w:rPr>
          <w:rFonts w:ascii="Times New Roman" w:hAnsi="Times New Roman" w:cs="Times New Roman"/>
        </w:rPr>
      </w:pPr>
    </w:p>
    <w:p w14:paraId="77AB538B" w14:textId="77777777" w:rsidR="00A127A4" w:rsidRPr="00852152" w:rsidRDefault="00A127A4" w:rsidP="00A127A4">
      <w:pPr>
        <w:pStyle w:val="Sansinterligne"/>
        <w:jc w:val="center"/>
        <w:rPr>
          <w:rFonts w:ascii="Times New Roman" w:hAnsi="Times New Roman" w:cs="Times New Roman"/>
          <w:i/>
          <w:iCs/>
        </w:rPr>
      </w:pPr>
      <w:r>
        <w:rPr>
          <w:rFonts w:ascii="Times New Roman" w:hAnsi="Times New Roman" w:cs="Times New Roman"/>
          <w:i/>
          <w:iCs/>
        </w:rPr>
        <w:t>-----------------------------------</w:t>
      </w:r>
    </w:p>
    <w:p w14:paraId="02B0E081" w14:textId="77777777" w:rsidR="00A127A4" w:rsidRDefault="00A127A4" w:rsidP="00A127A4">
      <w:pPr>
        <w:pStyle w:val="Sansinterligne"/>
        <w:jc w:val="both"/>
        <w:rPr>
          <w:rFonts w:ascii="Times New Roman" w:hAnsi="Times New Roman" w:cs="Times New Roman"/>
        </w:rPr>
      </w:pPr>
    </w:p>
    <w:p w14:paraId="56A162A5" w14:textId="77777777" w:rsidR="00A127A4" w:rsidRPr="00852152" w:rsidRDefault="00A127A4" w:rsidP="00A127A4">
      <w:pPr>
        <w:pStyle w:val="Paragraphedeliste"/>
        <w:numPr>
          <w:ilvl w:val="0"/>
          <w:numId w:val="4"/>
        </w:numPr>
        <w:rPr>
          <w:b/>
          <w:bCs/>
          <w:sz w:val="24"/>
          <w:szCs w:val="24"/>
        </w:rPr>
      </w:pPr>
      <w:r w:rsidRPr="00852152">
        <w:rPr>
          <w:b/>
          <w:bCs/>
          <w:sz w:val="24"/>
          <w:szCs w:val="24"/>
        </w:rPr>
        <w:t>Tableau des effectifs</w:t>
      </w:r>
    </w:p>
    <w:p w14:paraId="08522D1D" w14:textId="77777777" w:rsidR="00A127A4" w:rsidRDefault="00A127A4" w:rsidP="00A127A4">
      <w:pPr>
        <w:pStyle w:val="Sansinterligne"/>
        <w:jc w:val="both"/>
        <w:rPr>
          <w:rFonts w:ascii="Times New Roman" w:hAnsi="Times New Roman" w:cs="Times New Roman"/>
        </w:rPr>
      </w:pPr>
    </w:p>
    <w:p w14:paraId="53995B7E" w14:textId="77777777" w:rsidR="00A127A4" w:rsidRDefault="00A127A4" w:rsidP="00A127A4">
      <w:pPr>
        <w:pStyle w:val="Sansinterligne"/>
        <w:ind w:left="720"/>
        <w:jc w:val="both"/>
        <w:rPr>
          <w:rFonts w:ascii="Times New Roman" w:hAnsi="Times New Roman" w:cs="Times New Roman"/>
        </w:rPr>
      </w:pPr>
      <w:r>
        <w:rPr>
          <w:rFonts w:ascii="Times New Roman" w:hAnsi="Times New Roman" w:cs="Times New Roman"/>
        </w:rPr>
        <w:t xml:space="preserve">En conséquence de ces suppressions et créations d’emploi, le tableau des effectifs est mis à jour.     </w:t>
      </w:r>
    </w:p>
    <w:p w14:paraId="34429998" w14:textId="77777777" w:rsidR="00A127A4" w:rsidRDefault="00A127A4" w:rsidP="00A127A4">
      <w:pPr>
        <w:pStyle w:val="Sansinterligne"/>
        <w:ind w:left="709"/>
        <w:jc w:val="both"/>
        <w:rPr>
          <w:rFonts w:ascii="Times New Roman" w:hAnsi="Times New Roman" w:cs="Times New Roman"/>
        </w:rPr>
      </w:pPr>
    </w:p>
    <w:p w14:paraId="7A0B2891" w14:textId="77777777" w:rsidR="00A127A4" w:rsidRDefault="00A127A4" w:rsidP="00A127A4">
      <w:pPr>
        <w:pStyle w:val="Sansinterligne"/>
        <w:ind w:left="709"/>
        <w:jc w:val="both"/>
        <w:rPr>
          <w:rFonts w:ascii="Times New Roman" w:hAnsi="Times New Roman" w:cs="Times New Roman"/>
        </w:rPr>
      </w:pPr>
      <w:r>
        <w:rPr>
          <w:rFonts w:ascii="Times New Roman" w:hAnsi="Times New Roman" w:cs="Times New Roman"/>
        </w:rPr>
        <w:t>Considérant ce qui suit :</w:t>
      </w:r>
    </w:p>
    <w:p w14:paraId="19204667" w14:textId="77777777" w:rsidR="00A127A4" w:rsidRDefault="00A127A4" w:rsidP="00A127A4">
      <w:pPr>
        <w:pStyle w:val="Sansinterligne"/>
        <w:ind w:left="709"/>
        <w:jc w:val="both"/>
        <w:rPr>
          <w:rFonts w:ascii="Times New Roman" w:hAnsi="Times New Roman" w:cs="Times New Roman"/>
        </w:rPr>
      </w:pPr>
    </w:p>
    <w:p w14:paraId="06399D7C" w14:textId="77777777" w:rsidR="00A127A4" w:rsidRDefault="00A127A4" w:rsidP="00A127A4">
      <w:pPr>
        <w:pStyle w:val="Sansinterligne"/>
        <w:ind w:left="709"/>
        <w:jc w:val="both"/>
        <w:rPr>
          <w:rFonts w:ascii="Times New Roman" w:hAnsi="Times New Roman" w:cs="Times New Roman"/>
        </w:rPr>
      </w:pPr>
      <w:r>
        <w:rPr>
          <w:rFonts w:ascii="Times New Roman" w:hAnsi="Times New Roman" w:cs="Times New Roman"/>
        </w:rPr>
        <w:t>Les emplois de chaque collectivité ou établissement sont créés par leur organe délibérant. Il leur appartient donc de fixer l’effectif des emplois à temps complet et non complet nécessaires au fonctionnement des services dans le respect des dispositions de la loi précitée portant dispositions statutaires relatives à la fonction publique territoriale.</w:t>
      </w:r>
    </w:p>
    <w:p w14:paraId="6B5B5D22" w14:textId="77777777" w:rsidR="00A127A4" w:rsidRDefault="00A127A4" w:rsidP="00A127A4">
      <w:pPr>
        <w:pStyle w:val="Sansinterligne"/>
        <w:ind w:left="709"/>
        <w:jc w:val="both"/>
        <w:rPr>
          <w:rFonts w:ascii="Times New Roman" w:hAnsi="Times New Roman" w:cs="Times New Roman"/>
        </w:rPr>
      </w:pPr>
      <w:r>
        <w:rPr>
          <w:rFonts w:ascii="Times New Roman" w:hAnsi="Times New Roman" w:cs="Times New Roman"/>
        </w:rPr>
        <w:t>Également, il est indispensable de mettre à jour ce tableau des effectifs en cas de modification de création, de suppression ou de modification de la durée hebdomadaire d’un poste.</w:t>
      </w:r>
    </w:p>
    <w:p w14:paraId="2B10DF4F" w14:textId="77777777" w:rsidR="00A127A4" w:rsidRDefault="00A127A4" w:rsidP="00A127A4">
      <w:pPr>
        <w:pStyle w:val="Sansinterligne"/>
        <w:ind w:left="709"/>
        <w:jc w:val="both"/>
        <w:rPr>
          <w:rFonts w:ascii="Times New Roman" w:hAnsi="Times New Roman" w:cs="Times New Roman"/>
        </w:rPr>
      </w:pPr>
      <w:r>
        <w:rPr>
          <w:rFonts w:ascii="Times New Roman" w:hAnsi="Times New Roman" w:cs="Times New Roman"/>
        </w:rPr>
        <w:t>Il appartient à l’organe délibérant, conformément aux dispositions légales énoncées ci-dessus, de déterminer par délibération, d’établie et de modifier le tableau des effectifs de sa collectivité ou de son établissement.</w:t>
      </w:r>
    </w:p>
    <w:p w14:paraId="41539A36" w14:textId="77777777" w:rsidR="00A127A4" w:rsidRDefault="00A127A4" w:rsidP="00A127A4">
      <w:pPr>
        <w:pStyle w:val="Sansinterligne"/>
        <w:ind w:left="709"/>
        <w:jc w:val="both"/>
        <w:rPr>
          <w:rFonts w:ascii="Times New Roman" w:hAnsi="Times New Roman" w:cs="Times New Roman"/>
        </w:rPr>
      </w:pPr>
    </w:p>
    <w:p w14:paraId="3F4FF284" w14:textId="77777777" w:rsidR="00A127A4" w:rsidRDefault="00A127A4" w:rsidP="00A127A4">
      <w:pPr>
        <w:pStyle w:val="Sansinterligne"/>
        <w:ind w:left="709"/>
        <w:jc w:val="both"/>
        <w:rPr>
          <w:rFonts w:ascii="Times New Roman" w:hAnsi="Times New Roman" w:cs="Times New Roman"/>
        </w:rPr>
      </w:pPr>
      <w:r>
        <w:rPr>
          <w:rFonts w:ascii="Times New Roman" w:hAnsi="Times New Roman" w:cs="Times New Roman"/>
        </w:rPr>
        <w:t>Vu l’avis du Comité technique placé auprès du CDG 87 en date du 30 septembre 2022 ;</w:t>
      </w:r>
    </w:p>
    <w:p w14:paraId="7917972E" w14:textId="77777777" w:rsidR="00A127A4" w:rsidRDefault="00A127A4" w:rsidP="00A127A4">
      <w:pPr>
        <w:pStyle w:val="Sansinterligne"/>
        <w:ind w:left="709"/>
        <w:jc w:val="both"/>
        <w:rPr>
          <w:rFonts w:ascii="Times New Roman" w:hAnsi="Times New Roman" w:cs="Times New Roman"/>
        </w:rPr>
      </w:pPr>
    </w:p>
    <w:p w14:paraId="190FA8C3" w14:textId="77777777" w:rsidR="00A127A4" w:rsidRDefault="00A127A4" w:rsidP="00A127A4">
      <w:pPr>
        <w:pStyle w:val="Sansinterligne"/>
        <w:ind w:left="709"/>
        <w:jc w:val="both"/>
        <w:rPr>
          <w:rFonts w:ascii="Times New Roman" w:hAnsi="Times New Roman" w:cs="Times New Roman"/>
        </w:rPr>
      </w:pPr>
      <w:r>
        <w:rPr>
          <w:rFonts w:ascii="Times New Roman" w:hAnsi="Times New Roman" w:cs="Times New Roman"/>
        </w:rPr>
        <w:t>Le Conseil municipal, sur le rapport de Monsieur le Maire, et après en avoir délibéré,</w:t>
      </w:r>
    </w:p>
    <w:p w14:paraId="08CA0DCB" w14:textId="77777777" w:rsidR="00A127A4" w:rsidRDefault="00A127A4" w:rsidP="00A127A4">
      <w:pPr>
        <w:pStyle w:val="Sansinterligne"/>
        <w:ind w:left="567"/>
        <w:jc w:val="both"/>
        <w:rPr>
          <w:rFonts w:ascii="Times New Roman" w:hAnsi="Times New Roman" w:cs="Times New Roman"/>
        </w:rPr>
      </w:pPr>
    </w:p>
    <w:p w14:paraId="4A7FED20" w14:textId="77777777" w:rsidR="00A127A4" w:rsidRDefault="00A127A4" w:rsidP="00A127A4">
      <w:pPr>
        <w:pStyle w:val="Sansinterligne"/>
        <w:ind w:left="709"/>
        <w:jc w:val="both"/>
        <w:rPr>
          <w:rFonts w:ascii="Times New Roman" w:hAnsi="Times New Roman" w:cs="Times New Roman"/>
        </w:rPr>
      </w:pPr>
      <w:r w:rsidRPr="005F2E24">
        <w:rPr>
          <w:rFonts w:ascii="Times New Roman" w:hAnsi="Times New Roman" w:cs="Times New Roman"/>
        </w:rPr>
        <w:t>Pour :    12                    Contre :        0          Abstention :        0</w:t>
      </w:r>
    </w:p>
    <w:p w14:paraId="28B8D04C" w14:textId="77777777" w:rsidR="00A127A4" w:rsidRDefault="00A127A4" w:rsidP="00A127A4">
      <w:pPr>
        <w:pStyle w:val="Sansinterligne"/>
        <w:ind w:left="709"/>
        <w:jc w:val="both"/>
        <w:rPr>
          <w:rFonts w:ascii="Times New Roman" w:hAnsi="Times New Roman" w:cs="Times New Roman"/>
        </w:rPr>
      </w:pPr>
    </w:p>
    <w:p w14:paraId="551BCE1F" w14:textId="77777777" w:rsidR="00A127A4" w:rsidRDefault="00A127A4" w:rsidP="00A127A4">
      <w:pPr>
        <w:pStyle w:val="Sansinterligne"/>
        <w:ind w:left="709"/>
        <w:jc w:val="both"/>
        <w:rPr>
          <w:rFonts w:ascii="Times New Roman" w:hAnsi="Times New Roman" w:cs="Times New Roman"/>
        </w:rPr>
      </w:pPr>
      <w:r w:rsidRPr="004A6CA2">
        <w:rPr>
          <w:rFonts w:ascii="Times New Roman" w:hAnsi="Times New Roman" w:cs="Times New Roman"/>
          <w:b/>
          <w:bCs/>
        </w:rPr>
        <w:t>DECIDE</w:t>
      </w:r>
      <w:r>
        <w:rPr>
          <w:rFonts w:ascii="Times New Roman" w:hAnsi="Times New Roman" w:cs="Times New Roman"/>
        </w:rPr>
        <w:t> :</w:t>
      </w:r>
    </w:p>
    <w:p w14:paraId="26BF654A" w14:textId="77777777" w:rsidR="00A127A4" w:rsidRDefault="00A127A4" w:rsidP="00A127A4">
      <w:pPr>
        <w:pStyle w:val="Sansinterligne"/>
        <w:ind w:left="709"/>
        <w:jc w:val="both"/>
        <w:rPr>
          <w:rFonts w:ascii="Times New Roman" w:hAnsi="Times New Roman" w:cs="Times New Roman"/>
        </w:rPr>
      </w:pPr>
    </w:p>
    <w:p w14:paraId="179D7C30" w14:textId="3885346C" w:rsidR="00A127A4" w:rsidRDefault="00A127A4" w:rsidP="00A127A4">
      <w:pPr>
        <w:pStyle w:val="Sansinterligne"/>
        <w:numPr>
          <w:ilvl w:val="0"/>
          <w:numId w:val="5"/>
        </w:numPr>
        <w:ind w:left="709"/>
        <w:jc w:val="both"/>
        <w:rPr>
          <w:rFonts w:ascii="Times New Roman" w:hAnsi="Times New Roman" w:cs="Times New Roman"/>
        </w:rPr>
      </w:pPr>
      <w:r>
        <w:rPr>
          <w:rFonts w:ascii="Times New Roman" w:hAnsi="Times New Roman" w:cs="Times New Roman"/>
        </w:rPr>
        <w:t>la modification du tableau des effectifs, tel que présenté</w:t>
      </w:r>
      <w:r>
        <w:rPr>
          <w:rFonts w:ascii="Times New Roman" w:hAnsi="Times New Roman" w:cs="Times New Roman"/>
        </w:rPr>
        <w:t> :</w:t>
      </w:r>
    </w:p>
    <w:p w14:paraId="0FB1E8AD" w14:textId="77777777" w:rsidR="00A127A4" w:rsidRDefault="00A127A4" w:rsidP="00A127A4">
      <w:pPr>
        <w:pStyle w:val="Sansinterligne"/>
        <w:ind w:left="709"/>
        <w:jc w:val="both"/>
        <w:rPr>
          <w:rFonts w:ascii="Times New Roman" w:hAnsi="Times New Roman" w:cs="Times New Roman"/>
        </w:rPr>
      </w:pPr>
    </w:p>
    <w:p w14:paraId="3737E0E8" w14:textId="77777777" w:rsidR="00A127A4" w:rsidRDefault="00A127A4" w:rsidP="00A127A4"/>
    <w:p w14:paraId="75BBF6A0" w14:textId="77777777" w:rsidR="00A127A4" w:rsidRDefault="00A127A4" w:rsidP="00A127A4"/>
    <w:p w14:paraId="493094F6" w14:textId="77777777" w:rsidR="00A127A4" w:rsidRDefault="00A127A4" w:rsidP="00A127A4"/>
    <w:p w14:paraId="1CD91BE3" w14:textId="77777777" w:rsidR="00A127A4" w:rsidRDefault="00A127A4" w:rsidP="00A127A4"/>
    <w:p w14:paraId="0036EC07" w14:textId="77777777" w:rsidR="00A127A4" w:rsidRDefault="00A127A4" w:rsidP="00A127A4"/>
    <w:p w14:paraId="432FD147" w14:textId="77777777" w:rsidR="00A127A4" w:rsidRDefault="00A127A4" w:rsidP="00A127A4"/>
    <w:p w14:paraId="6AEB87D7" w14:textId="77777777" w:rsidR="00A127A4" w:rsidRDefault="00A127A4" w:rsidP="00A127A4"/>
    <w:p w14:paraId="3FBB9C08" w14:textId="77777777" w:rsidR="00A127A4" w:rsidRDefault="00A127A4" w:rsidP="00A127A4"/>
    <w:p w14:paraId="725D8D65" w14:textId="77777777" w:rsidR="00A127A4" w:rsidRDefault="00A127A4" w:rsidP="00A127A4"/>
    <w:p w14:paraId="3200065B" w14:textId="77777777" w:rsidR="00A127A4" w:rsidRDefault="00A127A4" w:rsidP="00A127A4"/>
    <w:p w14:paraId="1F5ED11F" w14:textId="77777777" w:rsidR="00A127A4" w:rsidRDefault="00A127A4" w:rsidP="00A127A4"/>
    <w:p w14:paraId="46F149DE" w14:textId="77777777" w:rsidR="00A127A4" w:rsidRDefault="00A127A4" w:rsidP="00A127A4"/>
    <w:p w14:paraId="31AB994C" w14:textId="77777777" w:rsidR="00A127A4" w:rsidRDefault="00A127A4" w:rsidP="00A127A4"/>
    <w:p w14:paraId="1F24D5AC" w14:textId="77777777" w:rsidR="00A127A4" w:rsidRDefault="00A127A4" w:rsidP="00A127A4"/>
    <w:p w14:paraId="679587A0" w14:textId="77777777" w:rsidR="00A127A4" w:rsidRPr="00A127A4" w:rsidRDefault="00A127A4" w:rsidP="00A127A4">
      <w:pPr>
        <w:jc w:val="center"/>
        <w:rPr>
          <w:b/>
          <w:sz w:val="28"/>
          <w:szCs w:val="28"/>
          <w:u w:val="single"/>
        </w:rPr>
      </w:pPr>
      <w:r w:rsidRPr="00A127A4">
        <w:rPr>
          <w:b/>
          <w:sz w:val="28"/>
          <w:szCs w:val="28"/>
          <w:u w:val="single"/>
        </w:rPr>
        <w:t>TABLEAU EFFECTIFS</w:t>
      </w:r>
    </w:p>
    <w:p w14:paraId="6E80F25E" w14:textId="77777777" w:rsidR="00A127A4" w:rsidRDefault="00A127A4" w:rsidP="00A127A4">
      <w:pPr>
        <w:jc w:val="center"/>
        <w:rPr>
          <w:b/>
          <w:sz w:val="32"/>
          <w:szCs w:val="32"/>
          <w:u w:val="single"/>
        </w:rPr>
      </w:pPr>
    </w:p>
    <w:p w14:paraId="63DEF9E8" w14:textId="77777777" w:rsidR="00A127A4" w:rsidRPr="00545E75" w:rsidRDefault="00A127A4" w:rsidP="00A127A4">
      <w:pPr>
        <w:jc w:val="center"/>
        <w:rPr>
          <w:sz w:val="32"/>
          <w:szCs w:val="32"/>
        </w:rPr>
      </w:pPr>
      <w:r w:rsidRPr="00545E75">
        <w:rPr>
          <w:sz w:val="32"/>
          <w:szCs w:val="32"/>
        </w:rPr>
        <w:t xml:space="preserve">A compter du </w:t>
      </w:r>
      <w:r>
        <w:rPr>
          <w:sz w:val="32"/>
          <w:szCs w:val="32"/>
        </w:rPr>
        <w:t>1</w:t>
      </w:r>
      <w:r w:rsidRPr="00E93125">
        <w:rPr>
          <w:sz w:val="32"/>
          <w:szCs w:val="32"/>
          <w:vertAlign w:val="superscript"/>
        </w:rPr>
        <w:t>er</w:t>
      </w:r>
      <w:r>
        <w:rPr>
          <w:sz w:val="32"/>
          <w:szCs w:val="32"/>
        </w:rPr>
        <w:t xml:space="preserve"> Décembre 2022</w:t>
      </w:r>
    </w:p>
    <w:p w14:paraId="7C261990" w14:textId="77777777" w:rsidR="00A127A4" w:rsidRDefault="00A127A4" w:rsidP="00A127A4">
      <w:pPr>
        <w:jc w:val="center"/>
        <w:rPr>
          <w:b/>
          <w:sz w:val="32"/>
          <w:szCs w:val="32"/>
          <w:u w:val="single"/>
        </w:rPr>
      </w:pPr>
    </w:p>
    <w:p w14:paraId="5CAF92CF" w14:textId="77777777" w:rsidR="00A127A4" w:rsidRDefault="00A127A4" w:rsidP="00A127A4">
      <w:pPr>
        <w:jc w:val="center"/>
        <w:rPr>
          <w:b/>
          <w:sz w:val="32"/>
          <w:szCs w:val="32"/>
          <w:u w:val="single"/>
        </w:rPr>
      </w:pPr>
      <w:r>
        <w:rPr>
          <w:b/>
          <w:sz w:val="32"/>
          <w:szCs w:val="32"/>
          <w:u w:val="single"/>
        </w:rPr>
        <w:t>Emplois permanents</w:t>
      </w:r>
    </w:p>
    <w:p w14:paraId="56A005CF" w14:textId="77777777" w:rsidR="00A127A4" w:rsidRDefault="00A127A4" w:rsidP="00A127A4">
      <w:pPr>
        <w:jc w:val="center"/>
        <w:rPr>
          <w:b/>
          <w:sz w:val="32"/>
          <w:szCs w:val="32"/>
          <w:u w:val="single"/>
        </w:rPr>
      </w:pPr>
    </w:p>
    <w:p w14:paraId="540BC4A5" w14:textId="77777777" w:rsidR="00A127A4" w:rsidRDefault="00A127A4" w:rsidP="00A127A4">
      <w:pPr>
        <w:pStyle w:val="Corpsdetexte26"/>
        <w:tabs>
          <w:tab w:val="clear" w:pos="2552"/>
          <w:tab w:val="left" w:pos="2268"/>
          <w:tab w:val="left" w:pos="2835"/>
        </w:tabs>
        <w:ind w:left="1996"/>
        <w:rPr>
          <w:szCs w:val="22"/>
        </w:rPr>
      </w:pPr>
    </w:p>
    <w:tbl>
      <w:tblPr>
        <w:tblpPr w:leftFromText="141" w:rightFromText="141" w:vertAnchor="text" w:horzAnchor="margin" w:tblpY="-39"/>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9"/>
        <w:gridCol w:w="1561"/>
        <w:gridCol w:w="1751"/>
        <w:gridCol w:w="4243"/>
      </w:tblGrid>
      <w:tr w:rsidR="00A127A4" w:rsidRPr="00611C0C" w14:paraId="72C22D96" w14:textId="77777777" w:rsidTr="00EA0F14">
        <w:tc>
          <w:tcPr>
            <w:tcW w:w="1909" w:type="dxa"/>
            <w:shd w:val="clear" w:color="auto" w:fill="auto"/>
          </w:tcPr>
          <w:p w14:paraId="6283BDBD" w14:textId="77777777" w:rsidR="00A127A4" w:rsidRPr="00611C0C" w:rsidRDefault="00A127A4" w:rsidP="00EA0F14">
            <w:pPr>
              <w:pStyle w:val="Corpsdetexte26"/>
              <w:tabs>
                <w:tab w:val="clear" w:pos="2552"/>
                <w:tab w:val="left" w:pos="2268"/>
                <w:tab w:val="left" w:pos="2835"/>
              </w:tabs>
              <w:ind w:left="0"/>
              <w:jc w:val="center"/>
              <w:rPr>
                <w:b/>
                <w:szCs w:val="22"/>
              </w:rPr>
            </w:pPr>
            <w:r w:rsidRPr="00611C0C">
              <w:rPr>
                <w:b/>
                <w:szCs w:val="22"/>
              </w:rPr>
              <w:t>EMPLOIS</w:t>
            </w:r>
          </w:p>
          <w:p w14:paraId="7312E6A8" w14:textId="77777777" w:rsidR="00A127A4" w:rsidRPr="00611C0C" w:rsidRDefault="00A127A4" w:rsidP="00EA0F14">
            <w:pPr>
              <w:pStyle w:val="Corpsdetexte26"/>
              <w:tabs>
                <w:tab w:val="clear" w:pos="2552"/>
                <w:tab w:val="left" w:pos="2268"/>
                <w:tab w:val="left" w:pos="2835"/>
              </w:tabs>
              <w:ind w:left="0"/>
              <w:jc w:val="center"/>
              <w:rPr>
                <w:b/>
                <w:szCs w:val="22"/>
              </w:rPr>
            </w:pPr>
            <w:r w:rsidRPr="00611C0C">
              <w:rPr>
                <w:b/>
                <w:szCs w:val="22"/>
              </w:rPr>
              <w:t>PERMANENTS</w:t>
            </w:r>
          </w:p>
        </w:tc>
        <w:tc>
          <w:tcPr>
            <w:tcW w:w="1561" w:type="dxa"/>
            <w:shd w:val="clear" w:color="auto" w:fill="auto"/>
          </w:tcPr>
          <w:p w14:paraId="3727A38F" w14:textId="77777777" w:rsidR="00A127A4" w:rsidRPr="00611C0C" w:rsidRDefault="00A127A4" w:rsidP="00EA0F14">
            <w:pPr>
              <w:pStyle w:val="Corpsdetexte26"/>
              <w:tabs>
                <w:tab w:val="clear" w:pos="2552"/>
                <w:tab w:val="left" w:pos="2268"/>
                <w:tab w:val="left" w:pos="2835"/>
              </w:tabs>
              <w:ind w:left="0"/>
              <w:jc w:val="center"/>
              <w:rPr>
                <w:b/>
                <w:szCs w:val="22"/>
              </w:rPr>
            </w:pPr>
            <w:r w:rsidRPr="00611C0C">
              <w:rPr>
                <w:b/>
                <w:szCs w:val="22"/>
              </w:rPr>
              <w:t>CATEGORIE</w:t>
            </w:r>
          </w:p>
        </w:tc>
        <w:tc>
          <w:tcPr>
            <w:tcW w:w="1751" w:type="dxa"/>
            <w:shd w:val="clear" w:color="auto" w:fill="auto"/>
          </w:tcPr>
          <w:p w14:paraId="06BA676A" w14:textId="77777777" w:rsidR="00A127A4" w:rsidRPr="00611C0C" w:rsidRDefault="00A127A4" w:rsidP="00EA0F14">
            <w:pPr>
              <w:pStyle w:val="Corpsdetexte26"/>
              <w:tabs>
                <w:tab w:val="clear" w:pos="2552"/>
                <w:tab w:val="left" w:pos="2268"/>
                <w:tab w:val="left" w:pos="2835"/>
              </w:tabs>
              <w:ind w:left="0"/>
              <w:jc w:val="center"/>
              <w:rPr>
                <w:b/>
                <w:szCs w:val="22"/>
              </w:rPr>
            </w:pPr>
            <w:r w:rsidRPr="00611C0C">
              <w:rPr>
                <w:b/>
                <w:szCs w:val="22"/>
              </w:rPr>
              <w:t>NOMBRE D’AGENTS</w:t>
            </w:r>
          </w:p>
        </w:tc>
        <w:tc>
          <w:tcPr>
            <w:tcW w:w="4243" w:type="dxa"/>
            <w:shd w:val="clear" w:color="auto" w:fill="auto"/>
          </w:tcPr>
          <w:p w14:paraId="381E0568" w14:textId="77777777" w:rsidR="00A127A4" w:rsidRPr="00611C0C" w:rsidRDefault="00A127A4" w:rsidP="00EA0F14">
            <w:pPr>
              <w:pStyle w:val="Corpsdetexte26"/>
              <w:tabs>
                <w:tab w:val="clear" w:pos="2552"/>
                <w:tab w:val="left" w:pos="2268"/>
                <w:tab w:val="left" w:pos="2835"/>
              </w:tabs>
              <w:ind w:left="0"/>
              <w:jc w:val="center"/>
              <w:rPr>
                <w:b/>
                <w:szCs w:val="22"/>
              </w:rPr>
            </w:pPr>
            <w:r w:rsidRPr="00611C0C">
              <w:rPr>
                <w:b/>
                <w:szCs w:val="22"/>
              </w:rPr>
              <w:t>TEMPS DE TRAVAIL</w:t>
            </w:r>
          </w:p>
        </w:tc>
      </w:tr>
      <w:tr w:rsidR="00A127A4" w:rsidRPr="00611C0C" w14:paraId="741C807B" w14:textId="77777777" w:rsidTr="00EA0F14">
        <w:tc>
          <w:tcPr>
            <w:tcW w:w="1909" w:type="dxa"/>
            <w:shd w:val="clear" w:color="auto" w:fill="auto"/>
          </w:tcPr>
          <w:p w14:paraId="1E5BC649" w14:textId="77777777" w:rsidR="00A127A4" w:rsidRDefault="00A127A4" w:rsidP="00EA0F14">
            <w:pPr>
              <w:pStyle w:val="Corpsdetexte26"/>
              <w:tabs>
                <w:tab w:val="clear" w:pos="2552"/>
                <w:tab w:val="left" w:pos="2268"/>
                <w:tab w:val="left" w:pos="2835"/>
              </w:tabs>
              <w:ind w:left="0"/>
              <w:rPr>
                <w:szCs w:val="22"/>
              </w:rPr>
            </w:pPr>
          </w:p>
          <w:p w14:paraId="41D29C7C" w14:textId="77777777" w:rsidR="00A127A4" w:rsidRDefault="00A127A4" w:rsidP="00EA0F14">
            <w:pPr>
              <w:pStyle w:val="Corpsdetexte26"/>
              <w:tabs>
                <w:tab w:val="clear" w:pos="2552"/>
                <w:tab w:val="left" w:pos="2268"/>
                <w:tab w:val="left" w:pos="2835"/>
              </w:tabs>
              <w:ind w:left="0"/>
              <w:rPr>
                <w:szCs w:val="22"/>
              </w:rPr>
            </w:pPr>
            <w:r w:rsidRPr="00611C0C">
              <w:rPr>
                <w:szCs w:val="22"/>
              </w:rPr>
              <w:t>Secrétaire de mairie</w:t>
            </w:r>
          </w:p>
          <w:p w14:paraId="47CA2334" w14:textId="77777777" w:rsidR="00A127A4" w:rsidRPr="00611C0C" w:rsidRDefault="00A127A4" w:rsidP="00EA0F14">
            <w:pPr>
              <w:pStyle w:val="Corpsdetexte26"/>
              <w:tabs>
                <w:tab w:val="clear" w:pos="2552"/>
                <w:tab w:val="left" w:pos="2268"/>
                <w:tab w:val="left" w:pos="2835"/>
              </w:tabs>
              <w:ind w:left="0"/>
              <w:rPr>
                <w:szCs w:val="22"/>
              </w:rPr>
            </w:pPr>
          </w:p>
        </w:tc>
        <w:tc>
          <w:tcPr>
            <w:tcW w:w="1561" w:type="dxa"/>
            <w:shd w:val="clear" w:color="auto" w:fill="auto"/>
          </w:tcPr>
          <w:p w14:paraId="30B559C8" w14:textId="77777777" w:rsidR="00A127A4" w:rsidRDefault="00A127A4" w:rsidP="00EA0F14">
            <w:pPr>
              <w:pStyle w:val="Corpsdetexte26"/>
              <w:tabs>
                <w:tab w:val="clear" w:pos="2552"/>
                <w:tab w:val="left" w:pos="2268"/>
                <w:tab w:val="left" w:pos="2835"/>
              </w:tabs>
              <w:ind w:left="0"/>
              <w:jc w:val="center"/>
              <w:rPr>
                <w:szCs w:val="22"/>
              </w:rPr>
            </w:pPr>
          </w:p>
          <w:p w14:paraId="384229F8" w14:textId="77777777" w:rsidR="00A127A4" w:rsidRPr="00611C0C" w:rsidRDefault="00A127A4" w:rsidP="00EA0F14">
            <w:pPr>
              <w:pStyle w:val="Corpsdetexte26"/>
              <w:tabs>
                <w:tab w:val="clear" w:pos="2552"/>
                <w:tab w:val="left" w:pos="2268"/>
                <w:tab w:val="left" w:pos="2835"/>
              </w:tabs>
              <w:ind w:left="0"/>
              <w:jc w:val="center"/>
              <w:rPr>
                <w:szCs w:val="22"/>
              </w:rPr>
            </w:pPr>
            <w:r w:rsidRPr="00611C0C">
              <w:rPr>
                <w:szCs w:val="22"/>
              </w:rPr>
              <w:t>A</w:t>
            </w:r>
          </w:p>
        </w:tc>
        <w:tc>
          <w:tcPr>
            <w:tcW w:w="1751" w:type="dxa"/>
            <w:shd w:val="clear" w:color="auto" w:fill="auto"/>
          </w:tcPr>
          <w:p w14:paraId="5D50E08A" w14:textId="77777777" w:rsidR="00A127A4" w:rsidRDefault="00A127A4" w:rsidP="00EA0F14">
            <w:pPr>
              <w:pStyle w:val="Corpsdetexte26"/>
              <w:tabs>
                <w:tab w:val="clear" w:pos="2552"/>
                <w:tab w:val="left" w:pos="2268"/>
                <w:tab w:val="left" w:pos="2835"/>
              </w:tabs>
              <w:ind w:left="0"/>
              <w:jc w:val="center"/>
              <w:rPr>
                <w:szCs w:val="22"/>
              </w:rPr>
            </w:pPr>
          </w:p>
          <w:p w14:paraId="02C2F8FC" w14:textId="77777777" w:rsidR="00A127A4" w:rsidRPr="00611C0C" w:rsidRDefault="00A127A4" w:rsidP="00EA0F14">
            <w:pPr>
              <w:pStyle w:val="Corpsdetexte26"/>
              <w:tabs>
                <w:tab w:val="clear" w:pos="2552"/>
                <w:tab w:val="left" w:pos="2268"/>
                <w:tab w:val="left" w:pos="2835"/>
              </w:tabs>
              <w:ind w:left="0"/>
              <w:jc w:val="center"/>
              <w:rPr>
                <w:szCs w:val="22"/>
              </w:rPr>
            </w:pPr>
            <w:r w:rsidRPr="00611C0C">
              <w:rPr>
                <w:szCs w:val="22"/>
              </w:rPr>
              <w:t>1</w:t>
            </w:r>
          </w:p>
        </w:tc>
        <w:tc>
          <w:tcPr>
            <w:tcW w:w="4243" w:type="dxa"/>
            <w:shd w:val="clear" w:color="auto" w:fill="auto"/>
          </w:tcPr>
          <w:p w14:paraId="0CD68FC6" w14:textId="77777777" w:rsidR="00A127A4" w:rsidRDefault="00A127A4" w:rsidP="00EA0F14">
            <w:pPr>
              <w:pStyle w:val="Corpsdetexte26"/>
              <w:tabs>
                <w:tab w:val="clear" w:pos="2552"/>
                <w:tab w:val="left" w:pos="2268"/>
                <w:tab w:val="left" w:pos="2835"/>
              </w:tabs>
              <w:ind w:left="0"/>
              <w:jc w:val="center"/>
              <w:rPr>
                <w:szCs w:val="22"/>
              </w:rPr>
            </w:pPr>
          </w:p>
          <w:p w14:paraId="1E566990" w14:textId="77777777" w:rsidR="00A127A4" w:rsidRPr="00611C0C" w:rsidRDefault="00A127A4" w:rsidP="00EA0F14">
            <w:pPr>
              <w:pStyle w:val="Corpsdetexte26"/>
              <w:tabs>
                <w:tab w:val="clear" w:pos="2552"/>
                <w:tab w:val="left" w:pos="2268"/>
                <w:tab w:val="left" w:pos="2835"/>
              </w:tabs>
              <w:ind w:left="0"/>
              <w:jc w:val="center"/>
              <w:rPr>
                <w:szCs w:val="22"/>
              </w:rPr>
            </w:pPr>
            <w:r w:rsidRPr="00611C0C">
              <w:rPr>
                <w:szCs w:val="22"/>
              </w:rPr>
              <w:t>35h00 hebdomadaires</w:t>
            </w:r>
          </w:p>
        </w:tc>
      </w:tr>
      <w:tr w:rsidR="00A127A4" w:rsidRPr="00611C0C" w14:paraId="310F5027" w14:textId="77777777" w:rsidTr="00EA0F14">
        <w:tc>
          <w:tcPr>
            <w:tcW w:w="1909" w:type="dxa"/>
            <w:shd w:val="clear" w:color="auto" w:fill="auto"/>
          </w:tcPr>
          <w:p w14:paraId="0479F512" w14:textId="77777777" w:rsidR="00A127A4" w:rsidRDefault="00A127A4" w:rsidP="00EA0F14">
            <w:pPr>
              <w:pStyle w:val="Corpsdetexte26"/>
              <w:tabs>
                <w:tab w:val="clear" w:pos="2552"/>
                <w:tab w:val="left" w:pos="2268"/>
                <w:tab w:val="left" w:pos="2835"/>
              </w:tabs>
              <w:ind w:left="0"/>
              <w:rPr>
                <w:szCs w:val="22"/>
              </w:rPr>
            </w:pPr>
          </w:p>
          <w:p w14:paraId="55BB7181" w14:textId="77777777" w:rsidR="00A127A4" w:rsidRPr="00611C0C" w:rsidRDefault="00A127A4" w:rsidP="00EA0F14">
            <w:pPr>
              <w:pStyle w:val="Corpsdetexte26"/>
              <w:tabs>
                <w:tab w:val="clear" w:pos="2552"/>
                <w:tab w:val="left" w:pos="2268"/>
                <w:tab w:val="left" w:pos="2835"/>
              </w:tabs>
              <w:ind w:left="0"/>
              <w:rPr>
                <w:szCs w:val="22"/>
              </w:rPr>
            </w:pPr>
            <w:r w:rsidRPr="00611C0C">
              <w:rPr>
                <w:szCs w:val="22"/>
              </w:rPr>
              <w:t xml:space="preserve">Adjoint technique </w:t>
            </w:r>
            <w:r>
              <w:rPr>
                <w:szCs w:val="22"/>
              </w:rPr>
              <w:t>territorial</w:t>
            </w:r>
          </w:p>
          <w:p w14:paraId="12FE4406" w14:textId="77777777" w:rsidR="00A127A4" w:rsidRDefault="00A127A4" w:rsidP="00EA0F14">
            <w:pPr>
              <w:pStyle w:val="Corpsdetexte26"/>
              <w:tabs>
                <w:tab w:val="clear" w:pos="2552"/>
                <w:tab w:val="left" w:pos="2268"/>
                <w:tab w:val="left" w:pos="2835"/>
              </w:tabs>
              <w:ind w:left="0"/>
              <w:rPr>
                <w:szCs w:val="22"/>
              </w:rPr>
            </w:pPr>
          </w:p>
          <w:p w14:paraId="3F844BB5" w14:textId="77777777" w:rsidR="00A127A4" w:rsidRDefault="00A127A4" w:rsidP="00EA0F14">
            <w:pPr>
              <w:pStyle w:val="Corpsdetexte26"/>
              <w:tabs>
                <w:tab w:val="clear" w:pos="2552"/>
                <w:tab w:val="left" w:pos="2268"/>
                <w:tab w:val="left" w:pos="2835"/>
              </w:tabs>
              <w:ind w:left="0"/>
              <w:rPr>
                <w:szCs w:val="22"/>
              </w:rPr>
            </w:pPr>
          </w:p>
          <w:p w14:paraId="51593B11" w14:textId="77777777" w:rsidR="00A127A4" w:rsidRDefault="00A127A4" w:rsidP="00EA0F14">
            <w:pPr>
              <w:pStyle w:val="Corpsdetexte26"/>
              <w:tabs>
                <w:tab w:val="clear" w:pos="2552"/>
                <w:tab w:val="left" w:pos="2268"/>
                <w:tab w:val="left" w:pos="2835"/>
              </w:tabs>
              <w:ind w:left="0"/>
              <w:rPr>
                <w:szCs w:val="22"/>
              </w:rPr>
            </w:pPr>
            <w:r>
              <w:rPr>
                <w:szCs w:val="22"/>
              </w:rPr>
              <w:t>Adjoint technique /</w:t>
            </w:r>
          </w:p>
          <w:p w14:paraId="673BCC9F" w14:textId="77777777" w:rsidR="00A127A4" w:rsidRPr="00611C0C" w:rsidRDefault="00A127A4" w:rsidP="00EA0F14">
            <w:pPr>
              <w:pStyle w:val="Corpsdetexte26"/>
              <w:tabs>
                <w:tab w:val="clear" w:pos="2552"/>
                <w:tab w:val="left" w:pos="2268"/>
                <w:tab w:val="left" w:pos="2835"/>
              </w:tabs>
              <w:ind w:left="0"/>
              <w:rPr>
                <w:szCs w:val="22"/>
              </w:rPr>
            </w:pPr>
            <w:r>
              <w:rPr>
                <w:szCs w:val="22"/>
              </w:rPr>
              <w:t xml:space="preserve"> administratif</w:t>
            </w:r>
          </w:p>
        </w:tc>
        <w:tc>
          <w:tcPr>
            <w:tcW w:w="1561" w:type="dxa"/>
            <w:shd w:val="clear" w:color="auto" w:fill="auto"/>
          </w:tcPr>
          <w:p w14:paraId="7C25DA9B" w14:textId="77777777" w:rsidR="00A127A4" w:rsidRPr="00611C0C" w:rsidRDefault="00A127A4" w:rsidP="00EA0F14">
            <w:pPr>
              <w:pStyle w:val="Corpsdetexte26"/>
              <w:tabs>
                <w:tab w:val="clear" w:pos="2552"/>
                <w:tab w:val="left" w:pos="2268"/>
                <w:tab w:val="left" w:pos="2835"/>
              </w:tabs>
              <w:ind w:left="0"/>
              <w:jc w:val="center"/>
              <w:rPr>
                <w:szCs w:val="22"/>
              </w:rPr>
            </w:pPr>
          </w:p>
          <w:p w14:paraId="53406D42" w14:textId="77777777" w:rsidR="00A127A4" w:rsidRDefault="00A127A4" w:rsidP="00EA0F14">
            <w:pPr>
              <w:pStyle w:val="Corpsdetexte26"/>
              <w:tabs>
                <w:tab w:val="clear" w:pos="2552"/>
                <w:tab w:val="left" w:pos="2268"/>
                <w:tab w:val="left" w:pos="2835"/>
              </w:tabs>
              <w:ind w:left="0"/>
              <w:jc w:val="center"/>
              <w:rPr>
                <w:szCs w:val="22"/>
              </w:rPr>
            </w:pPr>
            <w:r w:rsidRPr="00611C0C">
              <w:rPr>
                <w:szCs w:val="22"/>
              </w:rPr>
              <w:t>C</w:t>
            </w:r>
            <w:r>
              <w:rPr>
                <w:szCs w:val="22"/>
              </w:rPr>
              <w:t>1</w:t>
            </w:r>
          </w:p>
          <w:p w14:paraId="69AC6E0B" w14:textId="77777777" w:rsidR="00A127A4" w:rsidRDefault="00A127A4" w:rsidP="00EA0F14">
            <w:pPr>
              <w:pStyle w:val="Corpsdetexte26"/>
              <w:tabs>
                <w:tab w:val="clear" w:pos="2552"/>
                <w:tab w:val="left" w:pos="2268"/>
                <w:tab w:val="left" w:pos="2835"/>
              </w:tabs>
              <w:ind w:left="0"/>
              <w:jc w:val="center"/>
              <w:rPr>
                <w:szCs w:val="22"/>
              </w:rPr>
            </w:pPr>
          </w:p>
          <w:p w14:paraId="17067982" w14:textId="77777777" w:rsidR="00A127A4" w:rsidRDefault="00A127A4" w:rsidP="00EA0F14">
            <w:pPr>
              <w:pStyle w:val="Corpsdetexte26"/>
              <w:tabs>
                <w:tab w:val="clear" w:pos="2552"/>
                <w:tab w:val="left" w:pos="2268"/>
                <w:tab w:val="left" w:pos="2835"/>
              </w:tabs>
              <w:ind w:left="0"/>
              <w:jc w:val="center"/>
              <w:rPr>
                <w:szCs w:val="22"/>
              </w:rPr>
            </w:pPr>
          </w:p>
          <w:p w14:paraId="6E703E13" w14:textId="77777777" w:rsidR="00A127A4" w:rsidRDefault="00A127A4" w:rsidP="00EA0F14">
            <w:pPr>
              <w:pStyle w:val="Corpsdetexte26"/>
              <w:tabs>
                <w:tab w:val="clear" w:pos="2552"/>
                <w:tab w:val="left" w:pos="2268"/>
                <w:tab w:val="left" w:pos="2835"/>
              </w:tabs>
              <w:ind w:left="0"/>
              <w:jc w:val="center"/>
              <w:rPr>
                <w:szCs w:val="22"/>
              </w:rPr>
            </w:pPr>
          </w:p>
          <w:p w14:paraId="630A548A" w14:textId="77777777" w:rsidR="00A127A4" w:rsidRDefault="00A127A4" w:rsidP="00EA0F14">
            <w:pPr>
              <w:pStyle w:val="Corpsdetexte26"/>
              <w:tabs>
                <w:tab w:val="clear" w:pos="2552"/>
                <w:tab w:val="left" w:pos="2268"/>
                <w:tab w:val="left" w:pos="2835"/>
              </w:tabs>
              <w:ind w:left="0"/>
              <w:jc w:val="center"/>
              <w:rPr>
                <w:szCs w:val="22"/>
              </w:rPr>
            </w:pPr>
            <w:r>
              <w:rPr>
                <w:szCs w:val="22"/>
              </w:rPr>
              <w:t>C1</w:t>
            </w:r>
          </w:p>
          <w:p w14:paraId="1E5A12DE" w14:textId="77777777" w:rsidR="00A127A4" w:rsidRDefault="00A127A4" w:rsidP="00EA0F14">
            <w:pPr>
              <w:pStyle w:val="Corpsdetexte26"/>
              <w:tabs>
                <w:tab w:val="clear" w:pos="2552"/>
                <w:tab w:val="left" w:pos="2268"/>
                <w:tab w:val="left" w:pos="2835"/>
              </w:tabs>
              <w:ind w:left="0"/>
              <w:jc w:val="center"/>
              <w:rPr>
                <w:szCs w:val="22"/>
              </w:rPr>
            </w:pPr>
          </w:p>
          <w:p w14:paraId="0092953C" w14:textId="77777777" w:rsidR="00A127A4" w:rsidRDefault="00A127A4" w:rsidP="00EA0F14">
            <w:pPr>
              <w:pStyle w:val="Corpsdetexte26"/>
              <w:tabs>
                <w:tab w:val="clear" w:pos="2552"/>
                <w:tab w:val="left" w:pos="2268"/>
                <w:tab w:val="left" w:pos="2835"/>
              </w:tabs>
              <w:ind w:left="0"/>
              <w:jc w:val="center"/>
              <w:rPr>
                <w:szCs w:val="22"/>
              </w:rPr>
            </w:pPr>
          </w:p>
          <w:p w14:paraId="1273D652" w14:textId="77777777" w:rsidR="00A127A4" w:rsidRDefault="00A127A4" w:rsidP="00EA0F14">
            <w:pPr>
              <w:pStyle w:val="Corpsdetexte26"/>
              <w:tabs>
                <w:tab w:val="clear" w:pos="2552"/>
                <w:tab w:val="left" w:pos="2268"/>
                <w:tab w:val="left" w:pos="2835"/>
              </w:tabs>
              <w:ind w:left="0"/>
              <w:jc w:val="center"/>
              <w:rPr>
                <w:szCs w:val="22"/>
              </w:rPr>
            </w:pPr>
          </w:p>
          <w:p w14:paraId="00F1D220" w14:textId="77777777" w:rsidR="00A127A4" w:rsidRDefault="00A127A4" w:rsidP="00EA0F14">
            <w:pPr>
              <w:pStyle w:val="Corpsdetexte26"/>
              <w:tabs>
                <w:tab w:val="clear" w:pos="2552"/>
                <w:tab w:val="left" w:pos="2268"/>
                <w:tab w:val="left" w:pos="2835"/>
              </w:tabs>
              <w:ind w:left="0"/>
              <w:jc w:val="center"/>
              <w:rPr>
                <w:szCs w:val="22"/>
              </w:rPr>
            </w:pPr>
          </w:p>
          <w:p w14:paraId="5816B56E" w14:textId="77777777" w:rsidR="00A127A4" w:rsidRPr="00611C0C" w:rsidRDefault="00A127A4" w:rsidP="00EA0F14">
            <w:pPr>
              <w:pStyle w:val="Corpsdetexte26"/>
              <w:tabs>
                <w:tab w:val="clear" w:pos="2552"/>
                <w:tab w:val="left" w:pos="2268"/>
                <w:tab w:val="left" w:pos="2835"/>
              </w:tabs>
              <w:ind w:left="0"/>
              <w:jc w:val="center"/>
              <w:rPr>
                <w:szCs w:val="22"/>
              </w:rPr>
            </w:pPr>
            <w:r>
              <w:rPr>
                <w:szCs w:val="22"/>
              </w:rPr>
              <w:t xml:space="preserve"> CDI</w:t>
            </w:r>
          </w:p>
        </w:tc>
        <w:tc>
          <w:tcPr>
            <w:tcW w:w="1751" w:type="dxa"/>
            <w:shd w:val="clear" w:color="auto" w:fill="auto"/>
          </w:tcPr>
          <w:p w14:paraId="7A3B2E10" w14:textId="77777777" w:rsidR="00A127A4" w:rsidRPr="00611C0C" w:rsidRDefault="00A127A4" w:rsidP="00EA0F14">
            <w:pPr>
              <w:pStyle w:val="Corpsdetexte26"/>
              <w:tabs>
                <w:tab w:val="clear" w:pos="2552"/>
                <w:tab w:val="left" w:pos="2268"/>
                <w:tab w:val="left" w:pos="2835"/>
              </w:tabs>
              <w:ind w:left="0"/>
              <w:jc w:val="center"/>
              <w:rPr>
                <w:szCs w:val="22"/>
              </w:rPr>
            </w:pPr>
          </w:p>
          <w:p w14:paraId="4B631B7D" w14:textId="77777777" w:rsidR="00A127A4" w:rsidRDefault="00A127A4" w:rsidP="00EA0F14">
            <w:pPr>
              <w:pStyle w:val="Corpsdetexte26"/>
              <w:tabs>
                <w:tab w:val="clear" w:pos="2552"/>
                <w:tab w:val="left" w:pos="2268"/>
                <w:tab w:val="left" w:pos="2835"/>
              </w:tabs>
              <w:ind w:left="0"/>
              <w:jc w:val="center"/>
              <w:rPr>
                <w:szCs w:val="22"/>
              </w:rPr>
            </w:pPr>
            <w:r>
              <w:rPr>
                <w:szCs w:val="22"/>
              </w:rPr>
              <w:t>1</w:t>
            </w:r>
          </w:p>
          <w:p w14:paraId="34227808" w14:textId="77777777" w:rsidR="00A127A4" w:rsidRDefault="00A127A4" w:rsidP="00EA0F14">
            <w:pPr>
              <w:pStyle w:val="Corpsdetexte26"/>
              <w:tabs>
                <w:tab w:val="clear" w:pos="2552"/>
                <w:tab w:val="left" w:pos="2268"/>
                <w:tab w:val="left" w:pos="2835"/>
              </w:tabs>
              <w:ind w:left="0"/>
              <w:jc w:val="center"/>
              <w:rPr>
                <w:szCs w:val="22"/>
              </w:rPr>
            </w:pPr>
          </w:p>
          <w:p w14:paraId="29639AC8" w14:textId="77777777" w:rsidR="00A127A4" w:rsidRDefault="00A127A4" w:rsidP="00EA0F14">
            <w:pPr>
              <w:pStyle w:val="Corpsdetexte26"/>
              <w:tabs>
                <w:tab w:val="clear" w:pos="2552"/>
                <w:tab w:val="left" w:pos="2268"/>
                <w:tab w:val="left" w:pos="2835"/>
              </w:tabs>
              <w:ind w:left="0"/>
              <w:jc w:val="center"/>
              <w:rPr>
                <w:szCs w:val="22"/>
              </w:rPr>
            </w:pPr>
          </w:p>
          <w:p w14:paraId="6D35B642" w14:textId="77777777" w:rsidR="00A127A4" w:rsidRDefault="00A127A4" w:rsidP="00EA0F14">
            <w:pPr>
              <w:pStyle w:val="Corpsdetexte26"/>
              <w:tabs>
                <w:tab w:val="clear" w:pos="2552"/>
                <w:tab w:val="left" w:pos="2268"/>
                <w:tab w:val="left" w:pos="2835"/>
              </w:tabs>
              <w:ind w:left="0"/>
              <w:jc w:val="center"/>
              <w:rPr>
                <w:szCs w:val="22"/>
              </w:rPr>
            </w:pPr>
          </w:p>
          <w:p w14:paraId="409DE661" w14:textId="77777777" w:rsidR="00A127A4" w:rsidRDefault="00A127A4" w:rsidP="00EA0F14">
            <w:pPr>
              <w:pStyle w:val="Corpsdetexte26"/>
              <w:tabs>
                <w:tab w:val="clear" w:pos="2552"/>
                <w:tab w:val="left" w:pos="2268"/>
                <w:tab w:val="left" w:pos="2835"/>
              </w:tabs>
              <w:ind w:left="0"/>
              <w:jc w:val="center"/>
              <w:rPr>
                <w:szCs w:val="22"/>
              </w:rPr>
            </w:pPr>
            <w:r>
              <w:rPr>
                <w:szCs w:val="22"/>
              </w:rPr>
              <w:t>1</w:t>
            </w:r>
          </w:p>
          <w:p w14:paraId="049C005E" w14:textId="77777777" w:rsidR="00A127A4" w:rsidRDefault="00A127A4" w:rsidP="00EA0F14">
            <w:pPr>
              <w:pStyle w:val="Corpsdetexte26"/>
              <w:tabs>
                <w:tab w:val="clear" w:pos="2552"/>
                <w:tab w:val="left" w:pos="2268"/>
                <w:tab w:val="left" w:pos="2835"/>
              </w:tabs>
              <w:ind w:left="0"/>
              <w:jc w:val="center"/>
              <w:rPr>
                <w:szCs w:val="22"/>
              </w:rPr>
            </w:pPr>
          </w:p>
          <w:p w14:paraId="6FC6C38D" w14:textId="77777777" w:rsidR="00A127A4" w:rsidRDefault="00A127A4" w:rsidP="00EA0F14">
            <w:pPr>
              <w:pStyle w:val="Corpsdetexte26"/>
              <w:tabs>
                <w:tab w:val="clear" w:pos="2552"/>
                <w:tab w:val="left" w:pos="2268"/>
                <w:tab w:val="left" w:pos="2835"/>
              </w:tabs>
              <w:ind w:left="0"/>
              <w:jc w:val="center"/>
              <w:rPr>
                <w:szCs w:val="22"/>
              </w:rPr>
            </w:pPr>
          </w:p>
          <w:p w14:paraId="3748FB46" w14:textId="77777777" w:rsidR="00A127A4" w:rsidRDefault="00A127A4" w:rsidP="00EA0F14">
            <w:pPr>
              <w:pStyle w:val="Corpsdetexte26"/>
              <w:tabs>
                <w:tab w:val="clear" w:pos="2552"/>
                <w:tab w:val="left" w:pos="2268"/>
                <w:tab w:val="left" w:pos="2835"/>
              </w:tabs>
              <w:ind w:left="0"/>
              <w:jc w:val="center"/>
              <w:rPr>
                <w:szCs w:val="22"/>
              </w:rPr>
            </w:pPr>
          </w:p>
          <w:p w14:paraId="05DC7A6F" w14:textId="77777777" w:rsidR="00A127A4" w:rsidRDefault="00A127A4" w:rsidP="00EA0F14">
            <w:pPr>
              <w:pStyle w:val="Corpsdetexte26"/>
              <w:tabs>
                <w:tab w:val="clear" w:pos="2552"/>
                <w:tab w:val="left" w:pos="2268"/>
                <w:tab w:val="left" w:pos="2835"/>
              </w:tabs>
              <w:ind w:left="0"/>
              <w:jc w:val="center"/>
              <w:rPr>
                <w:szCs w:val="22"/>
              </w:rPr>
            </w:pPr>
          </w:p>
          <w:p w14:paraId="7651AB2B" w14:textId="77777777" w:rsidR="00A127A4" w:rsidRDefault="00A127A4" w:rsidP="00EA0F14">
            <w:pPr>
              <w:pStyle w:val="Corpsdetexte26"/>
              <w:tabs>
                <w:tab w:val="clear" w:pos="2552"/>
                <w:tab w:val="left" w:pos="2268"/>
                <w:tab w:val="left" w:pos="2835"/>
              </w:tabs>
              <w:ind w:left="0"/>
              <w:jc w:val="center"/>
              <w:rPr>
                <w:szCs w:val="22"/>
              </w:rPr>
            </w:pPr>
            <w:r>
              <w:rPr>
                <w:szCs w:val="22"/>
              </w:rPr>
              <w:t>1</w:t>
            </w:r>
          </w:p>
          <w:p w14:paraId="36208F53" w14:textId="77777777" w:rsidR="00A127A4" w:rsidRDefault="00A127A4" w:rsidP="00EA0F14">
            <w:pPr>
              <w:pStyle w:val="Corpsdetexte26"/>
              <w:tabs>
                <w:tab w:val="clear" w:pos="2552"/>
                <w:tab w:val="left" w:pos="2268"/>
                <w:tab w:val="left" w:pos="2835"/>
              </w:tabs>
              <w:ind w:left="0"/>
              <w:jc w:val="center"/>
              <w:rPr>
                <w:szCs w:val="22"/>
              </w:rPr>
            </w:pPr>
          </w:p>
          <w:p w14:paraId="1A2742FD" w14:textId="77777777" w:rsidR="00A127A4" w:rsidRDefault="00A127A4" w:rsidP="00EA0F14">
            <w:pPr>
              <w:pStyle w:val="Corpsdetexte26"/>
              <w:tabs>
                <w:tab w:val="clear" w:pos="2552"/>
                <w:tab w:val="left" w:pos="2268"/>
                <w:tab w:val="left" w:pos="2835"/>
              </w:tabs>
              <w:ind w:left="0"/>
              <w:jc w:val="center"/>
              <w:rPr>
                <w:szCs w:val="22"/>
              </w:rPr>
            </w:pPr>
          </w:p>
          <w:p w14:paraId="6F41A399" w14:textId="77777777" w:rsidR="00A127A4" w:rsidRPr="00611C0C" w:rsidRDefault="00A127A4" w:rsidP="00EA0F14">
            <w:pPr>
              <w:pStyle w:val="Corpsdetexte26"/>
              <w:tabs>
                <w:tab w:val="clear" w:pos="2552"/>
                <w:tab w:val="left" w:pos="2268"/>
                <w:tab w:val="left" w:pos="2835"/>
              </w:tabs>
              <w:ind w:left="0"/>
              <w:jc w:val="center"/>
              <w:rPr>
                <w:szCs w:val="22"/>
              </w:rPr>
            </w:pPr>
          </w:p>
        </w:tc>
        <w:tc>
          <w:tcPr>
            <w:tcW w:w="4243" w:type="dxa"/>
            <w:shd w:val="clear" w:color="auto" w:fill="auto"/>
          </w:tcPr>
          <w:p w14:paraId="442E0D8F" w14:textId="77777777" w:rsidR="00A127A4" w:rsidRDefault="00A127A4" w:rsidP="00EA0F14">
            <w:pPr>
              <w:pStyle w:val="Corpsdetexte26"/>
              <w:tabs>
                <w:tab w:val="clear" w:pos="2552"/>
                <w:tab w:val="left" w:pos="2268"/>
                <w:tab w:val="left" w:pos="2835"/>
              </w:tabs>
              <w:ind w:left="0"/>
              <w:rPr>
                <w:szCs w:val="22"/>
              </w:rPr>
            </w:pPr>
          </w:p>
          <w:p w14:paraId="35CAECDC" w14:textId="77777777" w:rsidR="00A127A4" w:rsidRDefault="00A127A4" w:rsidP="00EA0F14">
            <w:pPr>
              <w:pStyle w:val="Corpsdetexte26"/>
              <w:tabs>
                <w:tab w:val="clear" w:pos="2552"/>
                <w:tab w:val="left" w:pos="2268"/>
                <w:tab w:val="left" w:pos="2835"/>
              </w:tabs>
              <w:ind w:left="0"/>
              <w:jc w:val="center"/>
              <w:rPr>
                <w:szCs w:val="22"/>
              </w:rPr>
            </w:pPr>
            <w:r>
              <w:rPr>
                <w:szCs w:val="22"/>
              </w:rPr>
              <w:t>35h00 hebdomadaires</w:t>
            </w:r>
          </w:p>
          <w:p w14:paraId="44ED7975" w14:textId="77777777" w:rsidR="00A127A4" w:rsidRDefault="00A127A4" w:rsidP="00EA0F14">
            <w:pPr>
              <w:pStyle w:val="Corpsdetexte26"/>
              <w:tabs>
                <w:tab w:val="clear" w:pos="2552"/>
                <w:tab w:val="left" w:pos="2268"/>
                <w:tab w:val="left" w:pos="2835"/>
              </w:tabs>
              <w:ind w:left="0"/>
              <w:rPr>
                <w:szCs w:val="22"/>
              </w:rPr>
            </w:pPr>
          </w:p>
          <w:p w14:paraId="6559468F" w14:textId="77777777" w:rsidR="00A127A4" w:rsidRDefault="00A127A4" w:rsidP="00EA0F14">
            <w:pPr>
              <w:pStyle w:val="Corpsdetexte26"/>
              <w:tabs>
                <w:tab w:val="clear" w:pos="2552"/>
                <w:tab w:val="left" w:pos="2268"/>
                <w:tab w:val="left" w:pos="2835"/>
              </w:tabs>
              <w:ind w:left="0"/>
              <w:rPr>
                <w:szCs w:val="22"/>
              </w:rPr>
            </w:pPr>
          </w:p>
          <w:p w14:paraId="2CF4B99C" w14:textId="77777777" w:rsidR="00A127A4" w:rsidRDefault="00A127A4" w:rsidP="00EA0F14">
            <w:pPr>
              <w:pStyle w:val="Corpsdetexte26"/>
              <w:tabs>
                <w:tab w:val="clear" w:pos="2552"/>
                <w:tab w:val="left" w:pos="2268"/>
                <w:tab w:val="left" w:pos="2835"/>
              </w:tabs>
              <w:ind w:left="0"/>
              <w:jc w:val="center"/>
              <w:rPr>
                <w:szCs w:val="22"/>
              </w:rPr>
            </w:pPr>
          </w:p>
          <w:p w14:paraId="43817176" w14:textId="77777777" w:rsidR="00A127A4" w:rsidRPr="008F32E8" w:rsidRDefault="00A127A4" w:rsidP="00EA0F14">
            <w:pPr>
              <w:pStyle w:val="Corpsdetexte26"/>
              <w:tabs>
                <w:tab w:val="clear" w:pos="2552"/>
                <w:tab w:val="left" w:pos="2268"/>
                <w:tab w:val="left" w:pos="2835"/>
              </w:tabs>
              <w:ind w:left="0"/>
              <w:jc w:val="center"/>
              <w:rPr>
                <w:szCs w:val="22"/>
              </w:rPr>
            </w:pPr>
            <w:r>
              <w:rPr>
                <w:szCs w:val="22"/>
              </w:rPr>
              <w:t>Technique : 24</w:t>
            </w:r>
            <w:r w:rsidRPr="008F32E8">
              <w:rPr>
                <w:szCs w:val="22"/>
              </w:rPr>
              <w:t>h00 hebdomadaires</w:t>
            </w:r>
          </w:p>
          <w:p w14:paraId="57EA82E6" w14:textId="77777777" w:rsidR="00A127A4" w:rsidRDefault="00A127A4" w:rsidP="00EA0F14">
            <w:pPr>
              <w:pStyle w:val="Corpsdetexte26"/>
              <w:tabs>
                <w:tab w:val="clear" w:pos="2552"/>
                <w:tab w:val="left" w:pos="2268"/>
                <w:tab w:val="left" w:pos="2835"/>
              </w:tabs>
              <w:ind w:left="0"/>
              <w:rPr>
                <w:szCs w:val="22"/>
              </w:rPr>
            </w:pPr>
          </w:p>
          <w:p w14:paraId="5AAC92E3" w14:textId="77777777" w:rsidR="00A127A4" w:rsidRDefault="00A127A4" w:rsidP="00EA0F14">
            <w:pPr>
              <w:pStyle w:val="Corpsdetexte26"/>
              <w:tabs>
                <w:tab w:val="clear" w:pos="2552"/>
                <w:tab w:val="left" w:pos="2268"/>
                <w:tab w:val="left" w:pos="2835"/>
              </w:tabs>
              <w:ind w:left="0"/>
              <w:jc w:val="center"/>
              <w:rPr>
                <w:szCs w:val="22"/>
              </w:rPr>
            </w:pPr>
            <w:r>
              <w:rPr>
                <w:szCs w:val="22"/>
              </w:rPr>
              <w:t>Administratif : 9h00 hebdomadaires</w:t>
            </w:r>
          </w:p>
          <w:p w14:paraId="298BE66F" w14:textId="77777777" w:rsidR="00A127A4" w:rsidRDefault="00A127A4" w:rsidP="00EA0F14">
            <w:pPr>
              <w:pStyle w:val="Corpsdetexte26"/>
              <w:tabs>
                <w:tab w:val="clear" w:pos="2552"/>
                <w:tab w:val="left" w:pos="2268"/>
                <w:tab w:val="left" w:pos="2835"/>
              </w:tabs>
              <w:ind w:left="0"/>
              <w:jc w:val="center"/>
              <w:rPr>
                <w:szCs w:val="22"/>
              </w:rPr>
            </w:pPr>
          </w:p>
          <w:p w14:paraId="7713ED3D" w14:textId="77777777" w:rsidR="00A127A4" w:rsidRDefault="00A127A4" w:rsidP="00EA0F14">
            <w:pPr>
              <w:pStyle w:val="Corpsdetexte26"/>
              <w:tabs>
                <w:tab w:val="clear" w:pos="2552"/>
                <w:tab w:val="left" w:pos="2268"/>
                <w:tab w:val="left" w:pos="2835"/>
              </w:tabs>
              <w:ind w:left="0"/>
              <w:jc w:val="center"/>
              <w:rPr>
                <w:szCs w:val="22"/>
              </w:rPr>
            </w:pPr>
          </w:p>
          <w:p w14:paraId="528130D9" w14:textId="77777777" w:rsidR="00A127A4" w:rsidRDefault="00A127A4" w:rsidP="00EA0F14">
            <w:pPr>
              <w:pStyle w:val="Corpsdetexte26"/>
              <w:tabs>
                <w:tab w:val="clear" w:pos="2552"/>
                <w:tab w:val="left" w:pos="2268"/>
                <w:tab w:val="left" w:pos="2835"/>
              </w:tabs>
              <w:ind w:left="0"/>
              <w:jc w:val="center"/>
              <w:rPr>
                <w:szCs w:val="22"/>
              </w:rPr>
            </w:pPr>
            <w:r>
              <w:rPr>
                <w:szCs w:val="22"/>
              </w:rPr>
              <w:t>26h00 hebdomadaires</w:t>
            </w:r>
          </w:p>
          <w:p w14:paraId="413BE00E" w14:textId="77777777" w:rsidR="00A127A4" w:rsidRPr="008F32E8" w:rsidRDefault="00A127A4" w:rsidP="00EA0F14">
            <w:pPr>
              <w:pStyle w:val="Corpsdetexte26"/>
              <w:tabs>
                <w:tab w:val="clear" w:pos="2552"/>
                <w:tab w:val="left" w:pos="2268"/>
                <w:tab w:val="left" w:pos="2835"/>
              </w:tabs>
              <w:ind w:left="0"/>
              <w:rPr>
                <w:szCs w:val="22"/>
              </w:rPr>
            </w:pPr>
          </w:p>
        </w:tc>
      </w:tr>
    </w:tbl>
    <w:p w14:paraId="3382C48E" w14:textId="77777777" w:rsidR="00A127A4" w:rsidRDefault="00A127A4" w:rsidP="00A127A4">
      <w:pPr>
        <w:jc w:val="center"/>
        <w:rPr>
          <w:sz w:val="22"/>
          <w:szCs w:val="22"/>
        </w:rPr>
      </w:pPr>
    </w:p>
    <w:p w14:paraId="3ABB5401" w14:textId="77777777" w:rsidR="00A127A4" w:rsidRDefault="00A127A4" w:rsidP="00A127A4">
      <w:pPr>
        <w:jc w:val="center"/>
        <w:rPr>
          <w:b/>
          <w:sz w:val="32"/>
          <w:szCs w:val="32"/>
          <w:u w:val="single"/>
        </w:rPr>
      </w:pPr>
      <w:r>
        <w:rPr>
          <w:b/>
          <w:sz w:val="32"/>
          <w:szCs w:val="32"/>
          <w:u w:val="single"/>
        </w:rPr>
        <w:t>Emplois non permanents</w:t>
      </w:r>
    </w:p>
    <w:p w14:paraId="3F926ABA" w14:textId="77777777" w:rsidR="00A127A4" w:rsidRDefault="00A127A4" w:rsidP="00A127A4">
      <w:pPr>
        <w:jc w:val="center"/>
        <w:rPr>
          <w:sz w:val="22"/>
          <w:szCs w:val="22"/>
        </w:rPr>
      </w:pPr>
    </w:p>
    <w:p w14:paraId="6F153C88" w14:textId="77777777" w:rsidR="00A127A4" w:rsidRDefault="00A127A4" w:rsidP="00A127A4">
      <w:pPr>
        <w:jc w:val="center"/>
        <w:rPr>
          <w:sz w:val="22"/>
          <w:szCs w:val="22"/>
        </w:rPr>
      </w:pPr>
    </w:p>
    <w:tbl>
      <w:tblPr>
        <w:tblStyle w:val="Grilledutableau"/>
        <w:tblW w:w="9611" w:type="dxa"/>
        <w:tblInd w:w="-5" w:type="dxa"/>
        <w:tblLook w:val="04A0" w:firstRow="1" w:lastRow="0" w:firstColumn="1" w:lastColumn="0" w:noHBand="0" w:noVBand="1"/>
      </w:tblPr>
      <w:tblGrid>
        <w:gridCol w:w="1956"/>
        <w:gridCol w:w="2126"/>
        <w:gridCol w:w="2268"/>
        <w:gridCol w:w="3261"/>
      </w:tblGrid>
      <w:tr w:rsidR="00A127A4" w14:paraId="071DB482" w14:textId="77777777" w:rsidTr="00A127A4">
        <w:tc>
          <w:tcPr>
            <w:tcW w:w="1956" w:type="dxa"/>
          </w:tcPr>
          <w:p w14:paraId="1CC01AE1" w14:textId="77777777" w:rsidR="00A127A4" w:rsidRDefault="00A127A4" w:rsidP="00EA0F14">
            <w:pPr>
              <w:jc w:val="center"/>
              <w:rPr>
                <w:sz w:val="22"/>
                <w:szCs w:val="22"/>
              </w:rPr>
            </w:pPr>
          </w:p>
          <w:p w14:paraId="10D3EBC1" w14:textId="77777777" w:rsidR="00A127A4" w:rsidRDefault="00A127A4" w:rsidP="00EA0F14">
            <w:pPr>
              <w:jc w:val="center"/>
              <w:rPr>
                <w:b/>
                <w:sz w:val="22"/>
                <w:szCs w:val="22"/>
              </w:rPr>
            </w:pPr>
            <w:r>
              <w:rPr>
                <w:b/>
                <w:sz w:val="22"/>
                <w:szCs w:val="22"/>
              </w:rPr>
              <w:t>Emploi</w:t>
            </w:r>
          </w:p>
          <w:p w14:paraId="2D07FF91" w14:textId="77777777" w:rsidR="00A127A4" w:rsidRPr="000E6B9F" w:rsidRDefault="00A127A4" w:rsidP="00EA0F14">
            <w:pPr>
              <w:jc w:val="center"/>
              <w:rPr>
                <w:b/>
                <w:sz w:val="22"/>
                <w:szCs w:val="22"/>
              </w:rPr>
            </w:pPr>
          </w:p>
        </w:tc>
        <w:tc>
          <w:tcPr>
            <w:tcW w:w="2126" w:type="dxa"/>
          </w:tcPr>
          <w:p w14:paraId="26E416D9" w14:textId="77777777" w:rsidR="00A127A4" w:rsidRDefault="00A127A4" w:rsidP="00EA0F14">
            <w:pPr>
              <w:jc w:val="center"/>
              <w:rPr>
                <w:sz w:val="22"/>
                <w:szCs w:val="22"/>
              </w:rPr>
            </w:pPr>
          </w:p>
          <w:p w14:paraId="174D4D04" w14:textId="77777777" w:rsidR="00A127A4" w:rsidRPr="000E6B9F" w:rsidRDefault="00A127A4" w:rsidP="00EA0F14">
            <w:pPr>
              <w:jc w:val="center"/>
              <w:rPr>
                <w:b/>
                <w:sz w:val="22"/>
                <w:szCs w:val="22"/>
              </w:rPr>
            </w:pPr>
            <w:r w:rsidRPr="000E6B9F">
              <w:rPr>
                <w:b/>
                <w:sz w:val="22"/>
                <w:szCs w:val="22"/>
              </w:rPr>
              <w:t>Catégorie</w:t>
            </w:r>
          </w:p>
          <w:p w14:paraId="0B903F30" w14:textId="77777777" w:rsidR="00A127A4" w:rsidRDefault="00A127A4" w:rsidP="00EA0F14">
            <w:pPr>
              <w:jc w:val="center"/>
              <w:rPr>
                <w:sz w:val="22"/>
                <w:szCs w:val="22"/>
              </w:rPr>
            </w:pPr>
          </w:p>
        </w:tc>
        <w:tc>
          <w:tcPr>
            <w:tcW w:w="2268" w:type="dxa"/>
          </w:tcPr>
          <w:p w14:paraId="37D4D8C6" w14:textId="77777777" w:rsidR="00A127A4" w:rsidRPr="000E6B9F" w:rsidRDefault="00A127A4" w:rsidP="00EA0F14">
            <w:pPr>
              <w:jc w:val="center"/>
              <w:rPr>
                <w:b/>
                <w:sz w:val="22"/>
                <w:szCs w:val="22"/>
              </w:rPr>
            </w:pPr>
          </w:p>
          <w:p w14:paraId="7B8CF094" w14:textId="77777777" w:rsidR="00A127A4" w:rsidRDefault="00A127A4" w:rsidP="00EA0F14">
            <w:pPr>
              <w:jc w:val="center"/>
              <w:rPr>
                <w:sz w:val="22"/>
                <w:szCs w:val="22"/>
              </w:rPr>
            </w:pPr>
            <w:r w:rsidRPr="000E6B9F">
              <w:rPr>
                <w:b/>
                <w:sz w:val="22"/>
                <w:szCs w:val="22"/>
              </w:rPr>
              <w:t>Nombre d’agents</w:t>
            </w:r>
          </w:p>
        </w:tc>
        <w:tc>
          <w:tcPr>
            <w:tcW w:w="3261" w:type="dxa"/>
          </w:tcPr>
          <w:p w14:paraId="68F656FF" w14:textId="77777777" w:rsidR="00A127A4" w:rsidRDefault="00A127A4" w:rsidP="00EA0F14">
            <w:pPr>
              <w:jc w:val="center"/>
              <w:rPr>
                <w:sz w:val="22"/>
                <w:szCs w:val="22"/>
              </w:rPr>
            </w:pPr>
          </w:p>
          <w:p w14:paraId="4D7470F1" w14:textId="77777777" w:rsidR="00A127A4" w:rsidRPr="000E6B9F" w:rsidRDefault="00A127A4" w:rsidP="00EA0F14">
            <w:pPr>
              <w:jc w:val="center"/>
              <w:rPr>
                <w:b/>
                <w:sz w:val="22"/>
                <w:szCs w:val="22"/>
              </w:rPr>
            </w:pPr>
            <w:r w:rsidRPr="000E6B9F">
              <w:rPr>
                <w:b/>
                <w:sz w:val="22"/>
                <w:szCs w:val="22"/>
              </w:rPr>
              <w:t>Temps de travail</w:t>
            </w:r>
          </w:p>
        </w:tc>
      </w:tr>
      <w:tr w:rsidR="00A127A4" w14:paraId="468937B3" w14:textId="77777777" w:rsidTr="00A127A4">
        <w:tc>
          <w:tcPr>
            <w:tcW w:w="1956" w:type="dxa"/>
          </w:tcPr>
          <w:p w14:paraId="19A2825F" w14:textId="77777777" w:rsidR="00A127A4" w:rsidRDefault="00A127A4" w:rsidP="00EA0F14">
            <w:pPr>
              <w:jc w:val="center"/>
              <w:rPr>
                <w:sz w:val="22"/>
                <w:szCs w:val="22"/>
              </w:rPr>
            </w:pPr>
          </w:p>
          <w:p w14:paraId="0A703142" w14:textId="77777777" w:rsidR="00A127A4" w:rsidRDefault="00A127A4" w:rsidP="00EA0F14">
            <w:pPr>
              <w:jc w:val="center"/>
              <w:rPr>
                <w:sz w:val="22"/>
                <w:szCs w:val="22"/>
              </w:rPr>
            </w:pPr>
          </w:p>
        </w:tc>
        <w:tc>
          <w:tcPr>
            <w:tcW w:w="2126" w:type="dxa"/>
          </w:tcPr>
          <w:p w14:paraId="0D1E740A" w14:textId="77777777" w:rsidR="00A127A4" w:rsidRDefault="00A127A4" w:rsidP="00EA0F14">
            <w:pPr>
              <w:jc w:val="center"/>
              <w:rPr>
                <w:sz w:val="22"/>
                <w:szCs w:val="22"/>
              </w:rPr>
            </w:pPr>
          </w:p>
          <w:p w14:paraId="64566CE9" w14:textId="77777777" w:rsidR="00A127A4" w:rsidRDefault="00A127A4" w:rsidP="00EA0F14">
            <w:pPr>
              <w:jc w:val="center"/>
              <w:rPr>
                <w:sz w:val="22"/>
                <w:szCs w:val="22"/>
              </w:rPr>
            </w:pPr>
          </w:p>
        </w:tc>
        <w:tc>
          <w:tcPr>
            <w:tcW w:w="2268" w:type="dxa"/>
          </w:tcPr>
          <w:p w14:paraId="629D1935" w14:textId="77777777" w:rsidR="00A127A4" w:rsidRDefault="00A127A4" w:rsidP="00EA0F14">
            <w:pPr>
              <w:jc w:val="center"/>
              <w:rPr>
                <w:sz w:val="22"/>
                <w:szCs w:val="22"/>
              </w:rPr>
            </w:pPr>
          </w:p>
          <w:p w14:paraId="3FDCFC0B" w14:textId="77777777" w:rsidR="00A127A4" w:rsidRDefault="00A127A4" w:rsidP="00EA0F14">
            <w:pPr>
              <w:jc w:val="center"/>
              <w:rPr>
                <w:sz w:val="22"/>
                <w:szCs w:val="22"/>
              </w:rPr>
            </w:pPr>
          </w:p>
        </w:tc>
        <w:tc>
          <w:tcPr>
            <w:tcW w:w="3261" w:type="dxa"/>
          </w:tcPr>
          <w:p w14:paraId="1BBDFA28" w14:textId="77777777" w:rsidR="00A127A4" w:rsidRDefault="00A127A4" w:rsidP="00EA0F14">
            <w:pPr>
              <w:jc w:val="center"/>
              <w:rPr>
                <w:sz w:val="22"/>
                <w:szCs w:val="22"/>
              </w:rPr>
            </w:pPr>
          </w:p>
          <w:p w14:paraId="623280EF" w14:textId="77777777" w:rsidR="00A127A4" w:rsidRDefault="00A127A4" w:rsidP="00EA0F14">
            <w:pPr>
              <w:jc w:val="center"/>
              <w:rPr>
                <w:sz w:val="22"/>
                <w:szCs w:val="22"/>
              </w:rPr>
            </w:pPr>
          </w:p>
        </w:tc>
      </w:tr>
    </w:tbl>
    <w:p w14:paraId="192AB6EE" w14:textId="77777777" w:rsidR="00A127A4" w:rsidRPr="004A6CA2" w:rsidRDefault="00A127A4" w:rsidP="00A127A4">
      <w:pPr>
        <w:pStyle w:val="Sansinterligne"/>
        <w:jc w:val="both"/>
        <w:rPr>
          <w:rFonts w:ascii="Times New Roman" w:hAnsi="Times New Roman" w:cs="Times New Roman"/>
        </w:rPr>
      </w:pPr>
    </w:p>
    <w:p w14:paraId="6325F1E3" w14:textId="77777777" w:rsidR="00A127A4" w:rsidRDefault="00A127A4" w:rsidP="00A127A4"/>
    <w:p w14:paraId="089DCF1B" w14:textId="3146252C" w:rsidR="00A127A4" w:rsidRDefault="00A127A4" w:rsidP="00A127A4">
      <w:pPr>
        <w:jc w:val="center"/>
      </w:pPr>
      <w:r>
        <w:t>----------------------------------------------</w:t>
      </w:r>
    </w:p>
    <w:p w14:paraId="41BD7977" w14:textId="77777777" w:rsidR="00A127A4" w:rsidRDefault="00A127A4" w:rsidP="00A127A4"/>
    <w:p w14:paraId="1CE9A891" w14:textId="77777777" w:rsidR="00A127A4" w:rsidRDefault="00A127A4" w:rsidP="00A127A4"/>
    <w:p w14:paraId="74DC49BB" w14:textId="77777777" w:rsidR="00A127A4" w:rsidRDefault="00A127A4" w:rsidP="00A127A4">
      <w:pPr>
        <w:pStyle w:val="Paragraphedeliste"/>
        <w:numPr>
          <w:ilvl w:val="0"/>
          <w:numId w:val="4"/>
        </w:numPr>
        <w:rPr>
          <w:b/>
          <w:bCs/>
          <w:sz w:val="24"/>
          <w:szCs w:val="24"/>
        </w:rPr>
      </w:pPr>
      <w:r w:rsidRPr="00852152">
        <w:rPr>
          <w:b/>
          <w:bCs/>
          <w:sz w:val="24"/>
          <w:szCs w:val="24"/>
        </w:rPr>
        <w:t>Recrutement d’</w:t>
      </w:r>
      <w:r>
        <w:rPr>
          <w:b/>
          <w:bCs/>
          <w:sz w:val="24"/>
          <w:szCs w:val="24"/>
        </w:rPr>
        <w:t>a</w:t>
      </w:r>
      <w:r w:rsidRPr="00852152">
        <w:rPr>
          <w:b/>
          <w:bCs/>
          <w:sz w:val="24"/>
          <w:szCs w:val="24"/>
        </w:rPr>
        <w:t>gents contractuels de remplacement</w:t>
      </w:r>
    </w:p>
    <w:p w14:paraId="42058451" w14:textId="77777777" w:rsidR="00A127A4" w:rsidRDefault="00A127A4" w:rsidP="00A127A4">
      <w:pPr>
        <w:rPr>
          <w:b/>
          <w:bCs/>
          <w:sz w:val="24"/>
          <w:szCs w:val="24"/>
        </w:rPr>
      </w:pPr>
    </w:p>
    <w:p w14:paraId="68B1FB27" w14:textId="77777777" w:rsidR="00A127A4" w:rsidRDefault="00A127A4" w:rsidP="00A127A4">
      <w:pPr>
        <w:ind w:left="709"/>
        <w:jc w:val="both"/>
        <w:rPr>
          <w:sz w:val="24"/>
          <w:szCs w:val="24"/>
        </w:rPr>
      </w:pPr>
      <w:r w:rsidRPr="001F174A">
        <w:rPr>
          <w:sz w:val="24"/>
          <w:szCs w:val="24"/>
        </w:rPr>
        <w:t>La législation en matière de recrutement d’agent</w:t>
      </w:r>
      <w:r>
        <w:rPr>
          <w:sz w:val="24"/>
          <w:szCs w:val="24"/>
        </w:rPr>
        <w:t>s contractuels évolue. Une délibération de principe doit être prise permettant le recrutement (accroissement temporaire d’activité, remplacement d’un agent indisponible…).</w:t>
      </w:r>
    </w:p>
    <w:p w14:paraId="0EFCFE4F" w14:textId="77777777" w:rsidR="00A127A4" w:rsidRDefault="00A127A4" w:rsidP="00A127A4">
      <w:pPr>
        <w:ind w:left="709"/>
        <w:rPr>
          <w:sz w:val="24"/>
          <w:szCs w:val="24"/>
        </w:rPr>
      </w:pPr>
      <w:r>
        <w:rPr>
          <w:sz w:val="24"/>
          <w:szCs w:val="24"/>
        </w:rPr>
        <w:t>Courant 2023, de nouvelles décisions devront être prises concernant les recrutements : en attente d’informations du Centre de Gestion.</w:t>
      </w:r>
    </w:p>
    <w:p w14:paraId="367751B1" w14:textId="2139697A" w:rsidR="00A127A4" w:rsidRDefault="00A127A4" w:rsidP="00A127A4">
      <w:pPr>
        <w:numPr>
          <w:ilvl w:val="12"/>
          <w:numId w:val="0"/>
        </w:numPr>
        <w:tabs>
          <w:tab w:val="left" w:pos="2268"/>
        </w:tabs>
        <w:ind w:left="709"/>
        <w:jc w:val="both"/>
        <w:rPr>
          <w:sz w:val="22"/>
          <w:szCs w:val="22"/>
        </w:rPr>
      </w:pPr>
      <w:r w:rsidRPr="00E53E84">
        <w:rPr>
          <w:sz w:val="22"/>
        </w:rPr>
        <w:t xml:space="preserve">                                                </w:t>
      </w:r>
      <w:r>
        <w:rPr>
          <w:sz w:val="22"/>
        </w:rPr>
        <w:t xml:space="preserve">     </w:t>
      </w:r>
      <w:r w:rsidRPr="00E53E84">
        <w:rPr>
          <w:sz w:val="22"/>
        </w:rPr>
        <w:t xml:space="preserve">  </w:t>
      </w:r>
    </w:p>
    <w:p w14:paraId="1A832B19" w14:textId="77777777" w:rsidR="00A127A4" w:rsidRDefault="00A127A4" w:rsidP="00A127A4">
      <w:pPr>
        <w:ind w:left="709"/>
        <w:rPr>
          <w:sz w:val="22"/>
          <w:szCs w:val="22"/>
        </w:rPr>
      </w:pPr>
      <w:r>
        <w:rPr>
          <w:sz w:val="22"/>
          <w:szCs w:val="22"/>
        </w:rPr>
        <w:lastRenderedPageBreak/>
        <w:t>Considérant que les besoins du service peuvent justifier le remplacement rapide de fonctionnaires territoriaux ou d’agents contractuels indisponibles ;</w:t>
      </w:r>
    </w:p>
    <w:p w14:paraId="35191634" w14:textId="77777777" w:rsidR="00A127A4" w:rsidRDefault="00A127A4" w:rsidP="00A127A4">
      <w:pPr>
        <w:ind w:left="709"/>
        <w:rPr>
          <w:sz w:val="22"/>
          <w:szCs w:val="22"/>
        </w:rPr>
      </w:pPr>
    </w:p>
    <w:p w14:paraId="1E75A49B" w14:textId="77777777" w:rsidR="00A127A4" w:rsidRDefault="00A127A4" w:rsidP="00A127A4">
      <w:pPr>
        <w:ind w:left="709"/>
        <w:rPr>
          <w:sz w:val="22"/>
          <w:szCs w:val="22"/>
        </w:rPr>
      </w:pPr>
      <w:r>
        <w:rPr>
          <w:sz w:val="22"/>
          <w:szCs w:val="22"/>
        </w:rPr>
        <w:t>Sur le rapport de Monsieur le Maire et après en avoir délibéré ;</w:t>
      </w:r>
    </w:p>
    <w:p w14:paraId="22388E60" w14:textId="77777777" w:rsidR="00A127A4" w:rsidRDefault="00A127A4" w:rsidP="00A127A4">
      <w:pPr>
        <w:ind w:left="709"/>
        <w:rPr>
          <w:sz w:val="22"/>
          <w:szCs w:val="22"/>
        </w:rPr>
      </w:pPr>
    </w:p>
    <w:p w14:paraId="6EBAB7F6" w14:textId="77777777" w:rsidR="00A127A4" w:rsidRPr="005F2E24" w:rsidRDefault="00A127A4" w:rsidP="00A127A4">
      <w:pPr>
        <w:ind w:left="709"/>
        <w:jc w:val="both"/>
        <w:rPr>
          <w:sz w:val="22"/>
          <w:szCs w:val="22"/>
        </w:rPr>
      </w:pPr>
      <w:r w:rsidRPr="005F2E24">
        <w:rPr>
          <w:sz w:val="22"/>
          <w:szCs w:val="22"/>
        </w:rPr>
        <w:t>Le Conseil municipal, après en avoir délibéré,</w:t>
      </w:r>
    </w:p>
    <w:p w14:paraId="0C305653" w14:textId="77777777" w:rsidR="00A127A4" w:rsidRPr="004F5C78" w:rsidRDefault="00A127A4" w:rsidP="00A127A4">
      <w:pPr>
        <w:ind w:left="709"/>
        <w:jc w:val="both"/>
        <w:rPr>
          <w:sz w:val="22"/>
          <w:szCs w:val="22"/>
        </w:rPr>
      </w:pPr>
      <w:r w:rsidRPr="005F2E24">
        <w:rPr>
          <w:sz w:val="22"/>
          <w:szCs w:val="22"/>
        </w:rPr>
        <w:t>Pour :   12            Contre :     0            Abstention :        0</w:t>
      </w:r>
    </w:p>
    <w:p w14:paraId="356C6EAB" w14:textId="77777777" w:rsidR="00A127A4" w:rsidRDefault="00A127A4" w:rsidP="00A127A4">
      <w:pPr>
        <w:ind w:left="709"/>
        <w:rPr>
          <w:sz w:val="22"/>
          <w:szCs w:val="22"/>
        </w:rPr>
      </w:pPr>
    </w:p>
    <w:p w14:paraId="1BDE58A9" w14:textId="77777777" w:rsidR="00A127A4" w:rsidRDefault="00A127A4" w:rsidP="00A127A4">
      <w:pPr>
        <w:ind w:left="709"/>
        <w:rPr>
          <w:b/>
          <w:bCs/>
          <w:sz w:val="22"/>
          <w:szCs w:val="22"/>
        </w:rPr>
      </w:pPr>
      <w:r>
        <w:rPr>
          <w:b/>
          <w:bCs/>
          <w:sz w:val="22"/>
          <w:szCs w:val="22"/>
        </w:rPr>
        <w:t>DECIDE :</w:t>
      </w:r>
    </w:p>
    <w:p w14:paraId="3BFC0A43" w14:textId="77777777" w:rsidR="00A127A4" w:rsidRDefault="00A127A4" w:rsidP="00A127A4">
      <w:pPr>
        <w:ind w:left="709"/>
        <w:rPr>
          <w:b/>
          <w:bCs/>
          <w:sz w:val="22"/>
          <w:szCs w:val="22"/>
        </w:rPr>
      </w:pPr>
    </w:p>
    <w:p w14:paraId="4F226F07" w14:textId="77777777" w:rsidR="00A127A4" w:rsidRDefault="00A127A4" w:rsidP="00A127A4">
      <w:pPr>
        <w:pStyle w:val="Paragraphedeliste"/>
        <w:numPr>
          <w:ilvl w:val="0"/>
          <w:numId w:val="9"/>
        </w:numPr>
        <w:ind w:left="709"/>
        <w:rPr>
          <w:sz w:val="22"/>
          <w:szCs w:val="22"/>
        </w:rPr>
      </w:pPr>
      <w:r>
        <w:rPr>
          <w:sz w:val="22"/>
          <w:szCs w:val="22"/>
        </w:rPr>
        <w:t>d’autoriser Monsieur le Maire à recruter des agents contractuels dans les conditions fixées par l’article L 332-13 du code précité pour remplacer des fonctionnaires ou des agents contractuels momentanément indisponibles.</w:t>
      </w:r>
    </w:p>
    <w:p w14:paraId="770A2C57" w14:textId="77777777" w:rsidR="00A127A4" w:rsidRDefault="00A127A4" w:rsidP="00A127A4">
      <w:pPr>
        <w:ind w:left="709"/>
        <w:rPr>
          <w:sz w:val="22"/>
          <w:szCs w:val="22"/>
        </w:rPr>
      </w:pPr>
      <w:r>
        <w:rPr>
          <w:sz w:val="22"/>
          <w:szCs w:val="22"/>
        </w:rPr>
        <w:t>Il sera chargé de la détermination des niveaux de recrutement et de rémunération des candidats retenus selon la nature des fonctions concernées, leur expérience et leur profil.</w:t>
      </w:r>
    </w:p>
    <w:p w14:paraId="5C540CC6" w14:textId="77777777" w:rsidR="00A127A4" w:rsidRDefault="00A127A4" w:rsidP="00A127A4">
      <w:pPr>
        <w:ind w:left="709"/>
        <w:rPr>
          <w:sz w:val="22"/>
          <w:szCs w:val="22"/>
        </w:rPr>
      </w:pPr>
    </w:p>
    <w:p w14:paraId="1F7AFBD9" w14:textId="77777777" w:rsidR="00A127A4" w:rsidRDefault="00A127A4" w:rsidP="00A127A4">
      <w:pPr>
        <w:pStyle w:val="Paragraphedeliste"/>
        <w:numPr>
          <w:ilvl w:val="0"/>
          <w:numId w:val="9"/>
        </w:numPr>
        <w:ind w:left="709"/>
        <w:rPr>
          <w:sz w:val="22"/>
          <w:szCs w:val="22"/>
        </w:rPr>
      </w:pPr>
      <w:r>
        <w:rPr>
          <w:sz w:val="22"/>
          <w:szCs w:val="22"/>
        </w:rPr>
        <w:t>De prévoir, à cette fin, une enveloppe de crédits budgétaires.</w:t>
      </w:r>
    </w:p>
    <w:p w14:paraId="4C1C673C" w14:textId="77777777" w:rsidR="00A127A4" w:rsidRPr="00852152" w:rsidRDefault="00A127A4" w:rsidP="00A127A4">
      <w:pPr>
        <w:ind w:left="709"/>
        <w:rPr>
          <w:i/>
          <w:iCs/>
          <w:sz w:val="22"/>
          <w:szCs w:val="22"/>
        </w:rPr>
      </w:pPr>
    </w:p>
    <w:p w14:paraId="78B1337F" w14:textId="77777777" w:rsidR="00A127A4" w:rsidRDefault="00A127A4" w:rsidP="00A127A4">
      <w:pPr>
        <w:jc w:val="center"/>
      </w:pPr>
      <w:r>
        <w:t>----------------------------------</w:t>
      </w:r>
    </w:p>
    <w:p w14:paraId="41119303" w14:textId="77777777" w:rsidR="00A127A4" w:rsidRDefault="00A127A4" w:rsidP="00A127A4"/>
    <w:p w14:paraId="5A41A7F0" w14:textId="77777777" w:rsidR="00A127A4" w:rsidRDefault="00A127A4" w:rsidP="00A127A4">
      <w:pPr>
        <w:pStyle w:val="Paragraphedeliste"/>
        <w:numPr>
          <w:ilvl w:val="0"/>
          <w:numId w:val="4"/>
        </w:numPr>
        <w:rPr>
          <w:b/>
          <w:bCs/>
          <w:sz w:val="24"/>
          <w:szCs w:val="24"/>
        </w:rPr>
      </w:pPr>
      <w:r>
        <w:rPr>
          <w:b/>
          <w:bCs/>
          <w:sz w:val="24"/>
          <w:szCs w:val="24"/>
        </w:rPr>
        <w:t>Participation protection santé et prévoyance</w:t>
      </w:r>
    </w:p>
    <w:p w14:paraId="23D497D4" w14:textId="77777777" w:rsidR="00A127A4" w:rsidRDefault="00A127A4" w:rsidP="00A127A4">
      <w:pPr>
        <w:rPr>
          <w:b/>
          <w:bCs/>
          <w:sz w:val="24"/>
          <w:szCs w:val="24"/>
        </w:rPr>
      </w:pPr>
    </w:p>
    <w:p w14:paraId="2DD15A3D" w14:textId="77777777" w:rsidR="00A127A4" w:rsidRDefault="00A127A4" w:rsidP="00A127A4">
      <w:pPr>
        <w:ind w:left="426"/>
        <w:jc w:val="both"/>
        <w:rPr>
          <w:rFonts w:eastAsiaTheme="minorHAnsi"/>
          <w:sz w:val="22"/>
          <w:szCs w:val="22"/>
          <w:lang w:eastAsia="en-US"/>
        </w:rPr>
      </w:pPr>
      <w:r w:rsidRPr="003F4A7F">
        <w:rPr>
          <w:sz w:val="24"/>
          <w:szCs w:val="24"/>
        </w:rPr>
        <w:t>Depuis</w:t>
      </w:r>
      <w:r w:rsidRPr="003F4A7F">
        <w:rPr>
          <w:rFonts w:eastAsiaTheme="minorHAnsi"/>
          <w:sz w:val="22"/>
          <w:szCs w:val="22"/>
          <w:lang w:eastAsia="en-US"/>
        </w:rPr>
        <w:t xml:space="preserve"> le 1</w:t>
      </w:r>
      <w:r w:rsidRPr="003F4A7F">
        <w:rPr>
          <w:rFonts w:eastAsiaTheme="minorHAnsi"/>
          <w:sz w:val="22"/>
          <w:szCs w:val="22"/>
          <w:vertAlign w:val="superscript"/>
          <w:lang w:eastAsia="en-US"/>
        </w:rPr>
        <w:t>er</w:t>
      </w:r>
      <w:r>
        <w:rPr>
          <w:rFonts w:eastAsiaTheme="minorHAnsi"/>
          <w:sz w:val="22"/>
          <w:szCs w:val="22"/>
          <w:lang w:eastAsia="en-US"/>
        </w:rPr>
        <w:t xml:space="preserve"> janvier 2019, la participation de la commune à la protection sociale des agents est la suivante :</w:t>
      </w:r>
    </w:p>
    <w:p w14:paraId="537F8ECE" w14:textId="77777777" w:rsidR="00A127A4" w:rsidRDefault="00A127A4" w:rsidP="00A127A4">
      <w:pPr>
        <w:ind w:left="426"/>
        <w:jc w:val="both"/>
        <w:rPr>
          <w:rFonts w:eastAsiaTheme="minorHAnsi"/>
          <w:sz w:val="22"/>
          <w:szCs w:val="22"/>
          <w:lang w:eastAsia="en-US"/>
        </w:rPr>
      </w:pPr>
    </w:p>
    <w:p w14:paraId="5F965AF6" w14:textId="77777777" w:rsidR="00A127A4" w:rsidRPr="003F4A7F" w:rsidRDefault="00A127A4" w:rsidP="00A127A4">
      <w:pPr>
        <w:numPr>
          <w:ilvl w:val="0"/>
          <w:numId w:val="17"/>
        </w:numPr>
        <w:suppressAutoHyphens w:val="0"/>
        <w:autoSpaceDN w:val="0"/>
        <w:adjustRightInd w:val="0"/>
        <w:ind w:left="709"/>
        <w:jc w:val="both"/>
        <w:rPr>
          <w:sz w:val="22"/>
          <w:szCs w:val="22"/>
        </w:rPr>
      </w:pPr>
      <w:r w:rsidRPr="003F4A7F">
        <w:rPr>
          <w:rFonts w:eastAsiaTheme="minorHAnsi"/>
          <w:sz w:val="22"/>
          <w:szCs w:val="22"/>
          <w:lang w:eastAsia="en-US"/>
        </w:rPr>
        <w:t xml:space="preserve"> </w:t>
      </w:r>
      <w:r>
        <w:rPr>
          <w:sz w:val="22"/>
          <w:szCs w:val="22"/>
        </w:rPr>
        <w:t>p</w:t>
      </w:r>
      <w:r w:rsidRPr="003F4A7F">
        <w:rPr>
          <w:sz w:val="22"/>
          <w:szCs w:val="22"/>
        </w:rPr>
        <w:t>articipation au risque Santé au titre de la labellisation : participation mensuelle de 1</w:t>
      </w:r>
      <w:r>
        <w:rPr>
          <w:sz w:val="22"/>
          <w:szCs w:val="22"/>
        </w:rPr>
        <w:t>2</w:t>
      </w:r>
      <w:r w:rsidRPr="003F4A7F">
        <w:rPr>
          <w:sz w:val="22"/>
          <w:szCs w:val="22"/>
        </w:rPr>
        <w:t>, 00 € à tout agent pouvant justifier d’un certificat d’adhésion à une garantie santé labellisée,</w:t>
      </w:r>
    </w:p>
    <w:p w14:paraId="262C7F50" w14:textId="77777777" w:rsidR="00A127A4" w:rsidRPr="003F4A7F" w:rsidRDefault="00A127A4" w:rsidP="00A127A4">
      <w:pPr>
        <w:ind w:left="709"/>
        <w:jc w:val="both"/>
        <w:rPr>
          <w:sz w:val="22"/>
          <w:szCs w:val="22"/>
        </w:rPr>
      </w:pPr>
    </w:p>
    <w:p w14:paraId="141CE1C7" w14:textId="77777777" w:rsidR="00A127A4" w:rsidRPr="003F4A7F" w:rsidRDefault="00A127A4" w:rsidP="00A127A4">
      <w:pPr>
        <w:numPr>
          <w:ilvl w:val="0"/>
          <w:numId w:val="17"/>
        </w:numPr>
        <w:suppressAutoHyphens w:val="0"/>
        <w:autoSpaceDN w:val="0"/>
        <w:adjustRightInd w:val="0"/>
        <w:ind w:left="709"/>
        <w:jc w:val="both"/>
        <w:rPr>
          <w:sz w:val="22"/>
          <w:szCs w:val="22"/>
        </w:rPr>
      </w:pPr>
      <w:r>
        <w:rPr>
          <w:sz w:val="22"/>
          <w:szCs w:val="22"/>
        </w:rPr>
        <w:t>p</w:t>
      </w:r>
      <w:r w:rsidRPr="003F4A7F">
        <w:rPr>
          <w:sz w:val="22"/>
          <w:szCs w:val="22"/>
        </w:rPr>
        <w:t>articipation au risque Prévoyance au titre de la labellisation : participation de 1</w:t>
      </w:r>
      <w:r>
        <w:rPr>
          <w:sz w:val="22"/>
          <w:szCs w:val="22"/>
        </w:rPr>
        <w:t>2</w:t>
      </w:r>
      <w:r w:rsidRPr="003F4A7F">
        <w:rPr>
          <w:sz w:val="22"/>
          <w:szCs w:val="22"/>
        </w:rPr>
        <w:t>, 00 € à tout agent pouvant justifier d’un certificat d’adhésion à une garantie prévoyance labellisée.</w:t>
      </w:r>
    </w:p>
    <w:p w14:paraId="330E4E3C" w14:textId="77777777" w:rsidR="00A127A4" w:rsidRPr="003F4A7F" w:rsidRDefault="00A127A4" w:rsidP="00A127A4">
      <w:pPr>
        <w:ind w:left="709"/>
        <w:jc w:val="both"/>
        <w:rPr>
          <w:sz w:val="22"/>
          <w:szCs w:val="22"/>
        </w:rPr>
      </w:pPr>
    </w:p>
    <w:p w14:paraId="46DC1D74" w14:textId="77777777" w:rsidR="00A127A4" w:rsidRDefault="00A127A4" w:rsidP="00A127A4">
      <w:pPr>
        <w:ind w:left="426"/>
        <w:jc w:val="both"/>
        <w:rPr>
          <w:rFonts w:eastAsiaTheme="minorHAnsi"/>
          <w:sz w:val="22"/>
          <w:szCs w:val="22"/>
          <w:lang w:eastAsia="en-US"/>
        </w:rPr>
      </w:pPr>
      <w:r>
        <w:rPr>
          <w:rFonts w:eastAsiaTheme="minorHAnsi"/>
          <w:sz w:val="22"/>
          <w:szCs w:val="22"/>
          <w:lang w:eastAsia="en-US"/>
        </w:rPr>
        <w:t>La participation de la commune deviendra obligatoire :</w:t>
      </w:r>
    </w:p>
    <w:p w14:paraId="0562B3D3" w14:textId="77777777" w:rsidR="00A127A4" w:rsidRDefault="00A127A4" w:rsidP="00A127A4">
      <w:pPr>
        <w:ind w:left="426"/>
        <w:jc w:val="both"/>
        <w:rPr>
          <w:rFonts w:eastAsiaTheme="minorHAnsi"/>
          <w:sz w:val="22"/>
          <w:szCs w:val="22"/>
          <w:lang w:eastAsia="en-US"/>
        </w:rPr>
      </w:pPr>
    </w:p>
    <w:p w14:paraId="36996079" w14:textId="77777777" w:rsidR="00A127A4" w:rsidRPr="003F4A7F" w:rsidRDefault="00A127A4" w:rsidP="00A127A4">
      <w:pPr>
        <w:pStyle w:val="Paragraphedeliste"/>
        <w:numPr>
          <w:ilvl w:val="0"/>
          <w:numId w:val="17"/>
        </w:numPr>
        <w:jc w:val="both"/>
        <w:rPr>
          <w:rFonts w:eastAsiaTheme="minorHAnsi"/>
          <w:sz w:val="22"/>
          <w:szCs w:val="22"/>
          <w:lang w:eastAsia="en-US"/>
        </w:rPr>
      </w:pPr>
      <w:r>
        <w:rPr>
          <w:rFonts w:eastAsiaTheme="minorHAnsi"/>
          <w:sz w:val="22"/>
          <w:szCs w:val="22"/>
          <w:lang w:eastAsia="en-US"/>
        </w:rPr>
        <w:t>Au 1</w:t>
      </w:r>
      <w:r w:rsidRPr="003F4A7F">
        <w:rPr>
          <w:rFonts w:eastAsiaTheme="minorHAnsi"/>
          <w:sz w:val="22"/>
          <w:szCs w:val="22"/>
          <w:vertAlign w:val="superscript"/>
          <w:lang w:eastAsia="en-US"/>
        </w:rPr>
        <w:t>er</w:t>
      </w:r>
      <w:r>
        <w:rPr>
          <w:rFonts w:eastAsiaTheme="minorHAnsi"/>
          <w:sz w:val="22"/>
          <w:szCs w:val="22"/>
          <w:lang w:eastAsia="en-US"/>
        </w:rPr>
        <w:t xml:space="preserve"> janvier 2025 pour la protection risque « prévoyance »</w:t>
      </w:r>
    </w:p>
    <w:p w14:paraId="3516CBFD" w14:textId="77777777" w:rsidR="00A127A4" w:rsidRDefault="00A127A4" w:rsidP="00A127A4">
      <w:pPr>
        <w:pStyle w:val="Paragraphedeliste"/>
        <w:numPr>
          <w:ilvl w:val="0"/>
          <w:numId w:val="17"/>
        </w:numPr>
        <w:jc w:val="both"/>
        <w:rPr>
          <w:rFonts w:eastAsiaTheme="minorHAnsi"/>
          <w:sz w:val="22"/>
          <w:szCs w:val="22"/>
          <w:lang w:eastAsia="en-US"/>
        </w:rPr>
      </w:pPr>
      <w:r>
        <w:rPr>
          <w:rFonts w:eastAsiaTheme="minorHAnsi"/>
          <w:sz w:val="22"/>
          <w:szCs w:val="22"/>
          <w:lang w:eastAsia="en-US"/>
        </w:rPr>
        <w:t>Au 1</w:t>
      </w:r>
      <w:r w:rsidRPr="003F4A7F">
        <w:rPr>
          <w:rFonts w:eastAsiaTheme="minorHAnsi"/>
          <w:sz w:val="22"/>
          <w:szCs w:val="22"/>
          <w:vertAlign w:val="superscript"/>
          <w:lang w:eastAsia="en-US"/>
        </w:rPr>
        <w:t>er</w:t>
      </w:r>
      <w:r>
        <w:rPr>
          <w:rFonts w:eastAsiaTheme="minorHAnsi"/>
          <w:sz w:val="22"/>
          <w:szCs w:val="22"/>
          <w:lang w:eastAsia="en-US"/>
        </w:rPr>
        <w:t xml:space="preserve"> janvier 2026 pour la protection risque « santé »</w:t>
      </w:r>
    </w:p>
    <w:p w14:paraId="469C6E12" w14:textId="77777777" w:rsidR="00A127A4" w:rsidRDefault="00A127A4" w:rsidP="00A127A4">
      <w:pPr>
        <w:jc w:val="both"/>
        <w:rPr>
          <w:rFonts w:eastAsiaTheme="minorHAnsi"/>
          <w:sz w:val="22"/>
          <w:szCs w:val="22"/>
          <w:lang w:eastAsia="en-US"/>
        </w:rPr>
      </w:pPr>
    </w:p>
    <w:p w14:paraId="7A37751D" w14:textId="77777777" w:rsidR="00A127A4" w:rsidRDefault="00A127A4" w:rsidP="00A127A4">
      <w:pPr>
        <w:ind w:left="426"/>
        <w:jc w:val="both"/>
        <w:rPr>
          <w:rFonts w:eastAsiaTheme="minorHAnsi"/>
          <w:sz w:val="22"/>
          <w:szCs w:val="22"/>
          <w:lang w:eastAsia="en-US"/>
        </w:rPr>
      </w:pPr>
      <w:r>
        <w:rPr>
          <w:rFonts w:eastAsiaTheme="minorHAnsi"/>
          <w:sz w:val="22"/>
          <w:szCs w:val="22"/>
          <w:lang w:eastAsia="en-US"/>
        </w:rPr>
        <w:t>En attendant la mise en œuvre des participations obligatoires, la participation de la commune n’ayant pas été revalorisée depuis 4 ans, le maire propose d’augmenter la participation de 3 € pour chaque risque, passant de 12 € à 15 €.</w:t>
      </w:r>
    </w:p>
    <w:p w14:paraId="6B9A6795" w14:textId="77777777" w:rsidR="00A127A4" w:rsidRDefault="00A127A4" w:rsidP="00A127A4">
      <w:pPr>
        <w:ind w:left="426"/>
        <w:jc w:val="both"/>
        <w:rPr>
          <w:sz w:val="22"/>
          <w:szCs w:val="22"/>
        </w:rPr>
      </w:pPr>
      <w:bookmarkStart w:id="0" w:name="_Hlk117517146"/>
      <w:bookmarkStart w:id="1" w:name="_Hlk117517776"/>
      <w:bookmarkStart w:id="2" w:name="_Hlk119403608"/>
    </w:p>
    <w:p w14:paraId="2EFCD351" w14:textId="5296507B" w:rsidR="00A127A4" w:rsidRPr="005F2E24" w:rsidRDefault="00A127A4" w:rsidP="00A127A4">
      <w:pPr>
        <w:ind w:left="426"/>
        <w:jc w:val="both"/>
        <w:rPr>
          <w:sz w:val="22"/>
          <w:szCs w:val="22"/>
        </w:rPr>
      </w:pPr>
      <w:r w:rsidRPr="005F2E24">
        <w:rPr>
          <w:sz w:val="22"/>
          <w:szCs w:val="22"/>
        </w:rPr>
        <w:t>Le Conseil municipal, après en avoir délibéré,</w:t>
      </w:r>
    </w:p>
    <w:p w14:paraId="344383E6" w14:textId="77777777" w:rsidR="00A127A4" w:rsidRPr="004F5C78" w:rsidRDefault="00A127A4" w:rsidP="00A127A4">
      <w:pPr>
        <w:ind w:left="426"/>
        <w:jc w:val="both"/>
        <w:rPr>
          <w:sz w:val="22"/>
          <w:szCs w:val="22"/>
        </w:rPr>
      </w:pPr>
      <w:r w:rsidRPr="005F2E24">
        <w:rPr>
          <w:sz w:val="22"/>
          <w:szCs w:val="22"/>
        </w:rPr>
        <w:t>Pour :    12             Contre :      0           Abstention :       0</w:t>
      </w:r>
    </w:p>
    <w:p w14:paraId="1D27CE3F" w14:textId="77777777" w:rsidR="00A127A4" w:rsidRPr="004F5C78" w:rsidRDefault="00A127A4" w:rsidP="00A127A4">
      <w:pPr>
        <w:ind w:left="426"/>
        <w:jc w:val="both"/>
        <w:rPr>
          <w:sz w:val="22"/>
          <w:szCs w:val="22"/>
        </w:rPr>
      </w:pPr>
    </w:p>
    <w:bookmarkEnd w:id="2"/>
    <w:p w14:paraId="1B200980" w14:textId="77777777" w:rsidR="00A127A4" w:rsidRPr="004F5C78" w:rsidRDefault="00A127A4" w:rsidP="00A127A4">
      <w:pPr>
        <w:ind w:left="426"/>
        <w:jc w:val="both"/>
        <w:rPr>
          <w:sz w:val="22"/>
          <w:szCs w:val="22"/>
        </w:rPr>
      </w:pPr>
      <w:r w:rsidRPr="004F5C78">
        <w:rPr>
          <w:b/>
          <w:sz w:val="22"/>
          <w:szCs w:val="22"/>
        </w:rPr>
        <w:t>DECIDE</w:t>
      </w:r>
      <w:r w:rsidRPr="004F5C78">
        <w:rPr>
          <w:sz w:val="22"/>
          <w:szCs w:val="22"/>
        </w:rPr>
        <w:t>, à compter du 1</w:t>
      </w:r>
      <w:r w:rsidRPr="004F5C78">
        <w:rPr>
          <w:sz w:val="22"/>
          <w:szCs w:val="22"/>
          <w:vertAlign w:val="superscript"/>
        </w:rPr>
        <w:t>er</w:t>
      </w:r>
      <w:r w:rsidRPr="004F5C78">
        <w:rPr>
          <w:sz w:val="22"/>
          <w:szCs w:val="22"/>
        </w:rPr>
        <w:t xml:space="preserve"> janvier 20</w:t>
      </w:r>
      <w:r>
        <w:rPr>
          <w:sz w:val="22"/>
          <w:szCs w:val="22"/>
        </w:rPr>
        <w:t>23</w:t>
      </w:r>
      <w:r w:rsidRPr="004F5C78">
        <w:rPr>
          <w:sz w:val="22"/>
          <w:szCs w:val="22"/>
        </w:rPr>
        <w:t xml:space="preserve">, d’augmenter la participation financière à la protection sociale complémentaire des agents pour le risque Santé et pour le risque </w:t>
      </w:r>
      <w:r>
        <w:rPr>
          <w:sz w:val="22"/>
          <w:szCs w:val="22"/>
        </w:rPr>
        <w:t>P</w:t>
      </w:r>
      <w:r w:rsidRPr="004F5C78">
        <w:rPr>
          <w:sz w:val="22"/>
          <w:szCs w:val="22"/>
        </w:rPr>
        <w:t>révoyance comme suit :</w:t>
      </w:r>
    </w:p>
    <w:p w14:paraId="37193956" w14:textId="77777777" w:rsidR="00A127A4" w:rsidRPr="004F5C78" w:rsidRDefault="00A127A4" w:rsidP="00A127A4">
      <w:pPr>
        <w:ind w:left="426"/>
        <w:jc w:val="both"/>
        <w:rPr>
          <w:sz w:val="22"/>
          <w:szCs w:val="22"/>
        </w:rPr>
      </w:pPr>
    </w:p>
    <w:p w14:paraId="5DB956CE" w14:textId="77777777" w:rsidR="00A127A4" w:rsidRPr="004F5C78" w:rsidRDefault="00A127A4" w:rsidP="00A127A4">
      <w:pPr>
        <w:numPr>
          <w:ilvl w:val="0"/>
          <w:numId w:val="17"/>
        </w:numPr>
        <w:ind w:left="426"/>
        <w:jc w:val="both"/>
        <w:rPr>
          <w:sz w:val="22"/>
          <w:szCs w:val="22"/>
        </w:rPr>
      </w:pPr>
      <w:r>
        <w:rPr>
          <w:sz w:val="22"/>
          <w:szCs w:val="22"/>
        </w:rPr>
        <w:t>p</w:t>
      </w:r>
      <w:r w:rsidRPr="004F5C78">
        <w:rPr>
          <w:sz w:val="22"/>
          <w:szCs w:val="22"/>
        </w:rPr>
        <w:t>articipation au risque Santé au titre de la labellisation : participation mensuelle de 1</w:t>
      </w:r>
      <w:r>
        <w:rPr>
          <w:sz w:val="22"/>
          <w:szCs w:val="22"/>
        </w:rPr>
        <w:t>5</w:t>
      </w:r>
      <w:r w:rsidRPr="004F5C78">
        <w:rPr>
          <w:sz w:val="22"/>
          <w:szCs w:val="22"/>
        </w:rPr>
        <w:t>, 00 € à tout agent pouvant justifier d’un certificat d’adhésion à une garantie santé labellisée,</w:t>
      </w:r>
    </w:p>
    <w:p w14:paraId="2A441061" w14:textId="77777777" w:rsidR="00A127A4" w:rsidRPr="004F5C78" w:rsidRDefault="00A127A4" w:rsidP="00A127A4">
      <w:pPr>
        <w:ind w:left="426"/>
        <w:jc w:val="both"/>
        <w:rPr>
          <w:sz w:val="22"/>
          <w:szCs w:val="22"/>
        </w:rPr>
      </w:pPr>
    </w:p>
    <w:p w14:paraId="1035102A" w14:textId="77777777" w:rsidR="00A127A4" w:rsidRPr="004F5C78" w:rsidRDefault="00A127A4" w:rsidP="00A127A4">
      <w:pPr>
        <w:numPr>
          <w:ilvl w:val="0"/>
          <w:numId w:val="17"/>
        </w:numPr>
        <w:ind w:left="426"/>
        <w:jc w:val="both"/>
        <w:rPr>
          <w:sz w:val="22"/>
          <w:szCs w:val="22"/>
        </w:rPr>
      </w:pPr>
      <w:r>
        <w:rPr>
          <w:sz w:val="22"/>
          <w:szCs w:val="22"/>
        </w:rPr>
        <w:t>p</w:t>
      </w:r>
      <w:r w:rsidRPr="004F5C78">
        <w:rPr>
          <w:sz w:val="22"/>
          <w:szCs w:val="22"/>
        </w:rPr>
        <w:t>articipation au risque Prévoyance au titre de la labellisation : participation de 1</w:t>
      </w:r>
      <w:r>
        <w:rPr>
          <w:sz w:val="22"/>
          <w:szCs w:val="22"/>
        </w:rPr>
        <w:t>5</w:t>
      </w:r>
      <w:r w:rsidRPr="004F5C78">
        <w:rPr>
          <w:sz w:val="22"/>
          <w:szCs w:val="22"/>
        </w:rPr>
        <w:t>, 00 € à tout agent pouvant justifier d’un certificat d’adhésion à une garantie prévoyance labellisée.</w:t>
      </w:r>
    </w:p>
    <w:p w14:paraId="5EB9D434" w14:textId="77777777" w:rsidR="00A127A4" w:rsidRPr="004F5C78" w:rsidRDefault="00A127A4" w:rsidP="00A127A4">
      <w:pPr>
        <w:ind w:left="426"/>
        <w:jc w:val="both"/>
        <w:rPr>
          <w:sz w:val="22"/>
          <w:szCs w:val="22"/>
        </w:rPr>
      </w:pPr>
    </w:p>
    <w:bookmarkEnd w:id="0"/>
    <w:bookmarkEnd w:id="1"/>
    <w:p w14:paraId="1A0EAA88" w14:textId="77777777" w:rsidR="00A127A4" w:rsidRPr="00370427" w:rsidRDefault="00A127A4" w:rsidP="00A127A4">
      <w:pPr>
        <w:jc w:val="center"/>
        <w:rPr>
          <w:sz w:val="24"/>
          <w:szCs w:val="24"/>
        </w:rPr>
      </w:pPr>
      <w:r>
        <w:rPr>
          <w:sz w:val="24"/>
          <w:szCs w:val="24"/>
        </w:rPr>
        <w:t>-----------------------------</w:t>
      </w:r>
    </w:p>
    <w:p w14:paraId="3FB0DC81" w14:textId="77777777" w:rsidR="00A127A4" w:rsidRDefault="00A127A4" w:rsidP="00A127A4"/>
    <w:p w14:paraId="7F080412" w14:textId="77777777" w:rsidR="00A127A4" w:rsidRDefault="00A127A4" w:rsidP="00A127A4"/>
    <w:p w14:paraId="7191241E" w14:textId="77777777" w:rsidR="00A127A4" w:rsidRPr="00D40ED4" w:rsidRDefault="00A127A4" w:rsidP="00A127A4">
      <w:pPr>
        <w:pStyle w:val="Paragraphedeliste"/>
        <w:numPr>
          <w:ilvl w:val="0"/>
          <w:numId w:val="4"/>
        </w:numPr>
        <w:rPr>
          <w:b/>
          <w:bCs/>
          <w:sz w:val="24"/>
          <w:szCs w:val="24"/>
        </w:rPr>
      </w:pPr>
      <w:r w:rsidRPr="00D40ED4">
        <w:rPr>
          <w:b/>
          <w:bCs/>
          <w:sz w:val="24"/>
          <w:szCs w:val="24"/>
        </w:rPr>
        <w:lastRenderedPageBreak/>
        <w:t>Assurance statutaire / SOFAXIS</w:t>
      </w:r>
    </w:p>
    <w:p w14:paraId="68237D38" w14:textId="77777777" w:rsidR="00A127A4" w:rsidRDefault="00A127A4" w:rsidP="00A127A4"/>
    <w:p w14:paraId="3487C3F5" w14:textId="77777777" w:rsidR="00A127A4" w:rsidRDefault="00A127A4" w:rsidP="00A127A4">
      <w:pPr>
        <w:ind w:left="709"/>
        <w:jc w:val="both"/>
        <w:rPr>
          <w:sz w:val="22"/>
          <w:szCs w:val="22"/>
        </w:rPr>
      </w:pPr>
      <w:r>
        <w:rPr>
          <w:sz w:val="22"/>
          <w:szCs w:val="22"/>
        </w:rPr>
        <w:t xml:space="preserve">Depuis janvier 2021, la commune adhère au contrat d’assurance groupe risque statutaire conclu par le Centre de gestion auprès de CNP/SOFAXIS. </w:t>
      </w:r>
    </w:p>
    <w:p w14:paraId="57755615" w14:textId="77777777" w:rsidR="00A127A4" w:rsidRDefault="00A127A4" w:rsidP="00A127A4">
      <w:pPr>
        <w:ind w:left="709"/>
        <w:jc w:val="both"/>
        <w:rPr>
          <w:sz w:val="22"/>
          <w:szCs w:val="22"/>
        </w:rPr>
      </w:pPr>
      <w:r>
        <w:rPr>
          <w:sz w:val="22"/>
          <w:szCs w:val="22"/>
        </w:rPr>
        <w:t>Pour rappel : c</w:t>
      </w:r>
      <w:r w:rsidRPr="002C3ABC">
        <w:rPr>
          <w:sz w:val="22"/>
          <w:szCs w:val="22"/>
        </w:rPr>
        <w:t xml:space="preserve">ette assurance, obligatoire pour les communes, </w:t>
      </w:r>
      <w:r>
        <w:rPr>
          <w:sz w:val="22"/>
          <w:szCs w:val="22"/>
        </w:rPr>
        <w:t>couvre tout ou partie des risques suivants :</w:t>
      </w:r>
    </w:p>
    <w:p w14:paraId="4B7459CA" w14:textId="77777777" w:rsidR="00A127A4" w:rsidRPr="002C3ABC" w:rsidRDefault="00A127A4" w:rsidP="00A127A4">
      <w:pPr>
        <w:ind w:left="709"/>
        <w:jc w:val="both"/>
        <w:rPr>
          <w:sz w:val="22"/>
          <w:szCs w:val="22"/>
        </w:rPr>
      </w:pPr>
    </w:p>
    <w:p w14:paraId="49A58561" w14:textId="77777777" w:rsidR="00A127A4" w:rsidRPr="002C3ABC" w:rsidRDefault="00A127A4" w:rsidP="00A127A4">
      <w:pPr>
        <w:pStyle w:val="Paragraphedeliste"/>
        <w:numPr>
          <w:ilvl w:val="0"/>
          <w:numId w:val="16"/>
        </w:numPr>
        <w:suppressAutoHyphens w:val="0"/>
        <w:overflowPunct/>
        <w:autoSpaceDE/>
        <w:spacing w:after="200" w:line="276" w:lineRule="auto"/>
        <w:ind w:left="1276"/>
        <w:jc w:val="both"/>
        <w:textAlignment w:val="auto"/>
        <w:rPr>
          <w:sz w:val="22"/>
          <w:szCs w:val="22"/>
        </w:rPr>
      </w:pPr>
      <w:r w:rsidRPr="002C3ABC">
        <w:rPr>
          <w:sz w:val="22"/>
          <w:szCs w:val="22"/>
          <w:u w:val="single"/>
        </w:rPr>
        <w:t>Agents titulaires ou stagiaires affiliés à la CNRACL</w:t>
      </w:r>
      <w:r w:rsidRPr="002C3ABC">
        <w:rPr>
          <w:sz w:val="22"/>
          <w:szCs w:val="22"/>
        </w:rPr>
        <w:t xml:space="preserve"> (organisme de retraite) :</w:t>
      </w:r>
    </w:p>
    <w:p w14:paraId="6DFAC2C3" w14:textId="77777777" w:rsidR="00A127A4" w:rsidRPr="002C3ABC" w:rsidRDefault="00A127A4" w:rsidP="00A127A4">
      <w:pPr>
        <w:pStyle w:val="Paragraphedeliste"/>
        <w:numPr>
          <w:ilvl w:val="0"/>
          <w:numId w:val="15"/>
        </w:numPr>
        <w:suppressAutoHyphens w:val="0"/>
        <w:overflowPunct/>
        <w:autoSpaceDE/>
        <w:spacing w:after="200" w:line="276" w:lineRule="auto"/>
        <w:ind w:left="1276"/>
        <w:jc w:val="both"/>
        <w:textAlignment w:val="auto"/>
        <w:rPr>
          <w:sz w:val="22"/>
          <w:szCs w:val="22"/>
        </w:rPr>
      </w:pPr>
      <w:r w:rsidRPr="002C3ABC">
        <w:rPr>
          <w:sz w:val="22"/>
          <w:szCs w:val="22"/>
        </w:rPr>
        <w:t>Décès</w:t>
      </w:r>
    </w:p>
    <w:p w14:paraId="480E9B97" w14:textId="77777777" w:rsidR="00A127A4" w:rsidRPr="002C3ABC" w:rsidRDefault="00A127A4" w:rsidP="00A127A4">
      <w:pPr>
        <w:pStyle w:val="Paragraphedeliste"/>
        <w:numPr>
          <w:ilvl w:val="0"/>
          <w:numId w:val="15"/>
        </w:numPr>
        <w:suppressAutoHyphens w:val="0"/>
        <w:overflowPunct/>
        <w:autoSpaceDE/>
        <w:spacing w:after="200" w:line="276" w:lineRule="auto"/>
        <w:ind w:left="1276"/>
        <w:jc w:val="both"/>
        <w:textAlignment w:val="auto"/>
        <w:rPr>
          <w:sz w:val="22"/>
          <w:szCs w:val="22"/>
        </w:rPr>
      </w:pPr>
      <w:r w:rsidRPr="002C3ABC">
        <w:rPr>
          <w:sz w:val="22"/>
          <w:szCs w:val="22"/>
        </w:rPr>
        <w:t>Accidents du travail – Maladies professionnelles</w:t>
      </w:r>
    </w:p>
    <w:p w14:paraId="7373C74B" w14:textId="77777777" w:rsidR="00A127A4" w:rsidRPr="002C3ABC" w:rsidRDefault="00A127A4" w:rsidP="00A127A4">
      <w:pPr>
        <w:pStyle w:val="Paragraphedeliste"/>
        <w:numPr>
          <w:ilvl w:val="0"/>
          <w:numId w:val="15"/>
        </w:numPr>
        <w:suppressAutoHyphens w:val="0"/>
        <w:overflowPunct/>
        <w:autoSpaceDE/>
        <w:spacing w:after="200" w:line="276" w:lineRule="auto"/>
        <w:ind w:left="1276"/>
        <w:jc w:val="both"/>
        <w:textAlignment w:val="auto"/>
        <w:rPr>
          <w:sz w:val="22"/>
          <w:szCs w:val="22"/>
        </w:rPr>
      </w:pPr>
      <w:r w:rsidRPr="002C3ABC">
        <w:rPr>
          <w:sz w:val="22"/>
          <w:szCs w:val="22"/>
        </w:rPr>
        <w:t>Incapacité de travail en cas de maternité, d’adoption et de paternité, de maladie ou d’accident non professionnel.</w:t>
      </w:r>
    </w:p>
    <w:p w14:paraId="3BB1877A" w14:textId="77777777" w:rsidR="00A127A4" w:rsidRPr="002C3ABC" w:rsidRDefault="00A127A4" w:rsidP="00A127A4">
      <w:pPr>
        <w:pStyle w:val="Paragraphedeliste"/>
        <w:overflowPunct/>
        <w:autoSpaceDE/>
        <w:spacing w:after="200" w:line="276" w:lineRule="auto"/>
        <w:ind w:left="1276"/>
        <w:jc w:val="both"/>
        <w:textAlignment w:val="auto"/>
        <w:rPr>
          <w:sz w:val="22"/>
          <w:szCs w:val="22"/>
        </w:rPr>
      </w:pPr>
    </w:p>
    <w:p w14:paraId="24A71748" w14:textId="77777777" w:rsidR="00A127A4" w:rsidRPr="002C3ABC" w:rsidRDefault="00A127A4" w:rsidP="00A127A4">
      <w:pPr>
        <w:pStyle w:val="Paragraphedeliste"/>
        <w:numPr>
          <w:ilvl w:val="0"/>
          <w:numId w:val="16"/>
        </w:numPr>
        <w:suppressAutoHyphens w:val="0"/>
        <w:overflowPunct/>
        <w:autoSpaceDE/>
        <w:spacing w:after="200" w:line="276" w:lineRule="auto"/>
        <w:ind w:left="1276"/>
        <w:jc w:val="both"/>
        <w:textAlignment w:val="auto"/>
        <w:rPr>
          <w:sz w:val="22"/>
          <w:szCs w:val="22"/>
        </w:rPr>
      </w:pPr>
      <w:r w:rsidRPr="002C3ABC">
        <w:rPr>
          <w:sz w:val="22"/>
          <w:szCs w:val="22"/>
          <w:u w:val="single"/>
        </w:rPr>
        <w:t>Agents titulaires ou stagiaires non affiliés à la CNRACL ou agents non titulaires de droit public </w:t>
      </w:r>
      <w:r w:rsidRPr="002C3ABC">
        <w:rPr>
          <w:sz w:val="22"/>
          <w:szCs w:val="22"/>
        </w:rPr>
        <w:t>:</w:t>
      </w:r>
    </w:p>
    <w:p w14:paraId="3934F555" w14:textId="77777777" w:rsidR="00A127A4" w:rsidRPr="002C3ABC" w:rsidRDefault="00A127A4" w:rsidP="00A127A4">
      <w:pPr>
        <w:pStyle w:val="Paragraphedeliste"/>
        <w:numPr>
          <w:ilvl w:val="0"/>
          <w:numId w:val="15"/>
        </w:numPr>
        <w:suppressAutoHyphens w:val="0"/>
        <w:overflowPunct/>
        <w:autoSpaceDE/>
        <w:spacing w:after="200" w:line="276" w:lineRule="auto"/>
        <w:ind w:left="1276"/>
        <w:jc w:val="both"/>
        <w:textAlignment w:val="auto"/>
        <w:rPr>
          <w:sz w:val="22"/>
          <w:szCs w:val="22"/>
        </w:rPr>
      </w:pPr>
      <w:r w:rsidRPr="002C3ABC">
        <w:rPr>
          <w:sz w:val="22"/>
          <w:szCs w:val="22"/>
        </w:rPr>
        <w:t>Accidents du travail – Maladie professionnelles</w:t>
      </w:r>
    </w:p>
    <w:p w14:paraId="3FB47EFE" w14:textId="77777777" w:rsidR="00A127A4" w:rsidRPr="002C3ABC" w:rsidRDefault="00A127A4" w:rsidP="00A127A4">
      <w:pPr>
        <w:pStyle w:val="Paragraphedeliste"/>
        <w:numPr>
          <w:ilvl w:val="0"/>
          <w:numId w:val="15"/>
        </w:numPr>
        <w:suppressAutoHyphens w:val="0"/>
        <w:overflowPunct/>
        <w:autoSpaceDE/>
        <w:spacing w:after="200" w:line="276" w:lineRule="auto"/>
        <w:ind w:left="1276"/>
        <w:jc w:val="both"/>
        <w:textAlignment w:val="auto"/>
        <w:rPr>
          <w:sz w:val="22"/>
          <w:szCs w:val="22"/>
        </w:rPr>
      </w:pPr>
      <w:r w:rsidRPr="002C3ABC">
        <w:rPr>
          <w:sz w:val="22"/>
          <w:szCs w:val="22"/>
        </w:rPr>
        <w:t>Incapacité de travail en cas de maternité, d’adoption et de paternité, de maladie ou d’accident non professionnel.</w:t>
      </w:r>
    </w:p>
    <w:p w14:paraId="0A78AA32" w14:textId="77777777" w:rsidR="00A127A4" w:rsidRDefault="00A127A4" w:rsidP="00A127A4">
      <w:pPr>
        <w:ind w:left="709"/>
        <w:jc w:val="both"/>
        <w:rPr>
          <w:sz w:val="22"/>
          <w:szCs w:val="22"/>
        </w:rPr>
      </w:pPr>
    </w:p>
    <w:p w14:paraId="5226046C" w14:textId="77777777" w:rsidR="00A127A4" w:rsidRDefault="00A127A4" w:rsidP="00A127A4">
      <w:pPr>
        <w:pStyle w:val="Paragraphedeliste"/>
        <w:numPr>
          <w:ilvl w:val="0"/>
          <w:numId w:val="16"/>
        </w:numPr>
        <w:jc w:val="both"/>
        <w:rPr>
          <w:sz w:val="22"/>
          <w:szCs w:val="22"/>
        </w:rPr>
      </w:pPr>
      <w:r w:rsidRPr="002C3ABC">
        <w:rPr>
          <w:sz w:val="22"/>
          <w:szCs w:val="22"/>
          <w:u w:val="single"/>
        </w:rPr>
        <w:t>Cotisations</w:t>
      </w:r>
      <w:r w:rsidRPr="002C3ABC">
        <w:rPr>
          <w:sz w:val="22"/>
          <w:szCs w:val="22"/>
        </w:rPr>
        <w:t> : </w:t>
      </w:r>
      <w:r>
        <w:rPr>
          <w:sz w:val="22"/>
          <w:szCs w:val="22"/>
        </w:rPr>
        <w:t>Agents CNRACL : 7, 30 % de la masse salariale</w:t>
      </w:r>
    </w:p>
    <w:p w14:paraId="17848F49" w14:textId="77777777" w:rsidR="00A127A4" w:rsidRPr="002C3ABC" w:rsidRDefault="00A127A4" w:rsidP="00A127A4">
      <w:pPr>
        <w:pStyle w:val="Paragraphedeliste"/>
        <w:jc w:val="both"/>
        <w:rPr>
          <w:sz w:val="22"/>
          <w:szCs w:val="22"/>
        </w:rPr>
      </w:pPr>
      <w:r>
        <w:rPr>
          <w:sz w:val="22"/>
          <w:szCs w:val="22"/>
        </w:rPr>
        <w:t xml:space="preserve">                     Agents IRCANTEC : 1, 15 % de la masse salariale</w:t>
      </w:r>
    </w:p>
    <w:p w14:paraId="53799426" w14:textId="77777777" w:rsidR="00A127A4" w:rsidRPr="0008718B" w:rsidRDefault="00A127A4" w:rsidP="00A127A4">
      <w:pPr>
        <w:jc w:val="both"/>
        <w:rPr>
          <w:sz w:val="22"/>
          <w:szCs w:val="22"/>
        </w:rPr>
      </w:pPr>
    </w:p>
    <w:p w14:paraId="6993A63E" w14:textId="77777777" w:rsidR="00A127A4" w:rsidRPr="002C3ABC" w:rsidRDefault="00A127A4" w:rsidP="00A127A4">
      <w:pPr>
        <w:pStyle w:val="Paragraphedeliste"/>
        <w:overflowPunct/>
        <w:autoSpaceDE/>
        <w:spacing w:after="200" w:line="276" w:lineRule="auto"/>
        <w:ind w:left="709"/>
        <w:jc w:val="both"/>
        <w:textAlignment w:val="auto"/>
        <w:rPr>
          <w:sz w:val="22"/>
          <w:szCs w:val="22"/>
        </w:rPr>
      </w:pPr>
      <w:r w:rsidRPr="002C3ABC">
        <w:rPr>
          <w:sz w:val="22"/>
          <w:szCs w:val="22"/>
        </w:rPr>
        <w:t>Pour chacune de ces catégories d’agents, les assureurs consultés devront pouvoir proposer à la collectivité une ou plusieurs formules.</w:t>
      </w:r>
    </w:p>
    <w:p w14:paraId="605D7EF3" w14:textId="77777777" w:rsidR="00A127A4" w:rsidRDefault="00A127A4" w:rsidP="00A127A4">
      <w:pPr>
        <w:ind w:left="709"/>
        <w:jc w:val="both"/>
        <w:rPr>
          <w:sz w:val="22"/>
          <w:szCs w:val="22"/>
        </w:rPr>
      </w:pPr>
      <w:r w:rsidRPr="006E727E">
        <w:rPr>
          <w:sz w:val="22"/>
          <w:szCs w:val="22"/>
        </w:rPr>
        <w:t>En juillet 2022, le Centre de gestion informais les commune</w:t>
      </w:r>
      <w:r>
        <w:rPr>
          <w:sz w:val="22"/>
          <w:szCs w:val="22"/>
        </w:rPr>
        <w:t>s</w:t>
      </w:r>
      <w:r w:rsidRPr="006E727E">
        <w:rPr>
          <w:sz w:val="22"/>
          <w:szCs w:val="22"/>
        </w:rPr>
        <w:t xml:space="preserve"> adhérentes</w:t>
      </w:r>
      <w:r>
        <w:rPr>
          <w:sz w:val="22"/>
          <w:szCs w:val="22"/>
        </w:rPr>
        <w:t xml:space="preserve">, qu’à l’issue de l’examen annuel de ce contrat, CNP avait décidé de résilier à titre conservatoire au 31 décembre 2022 </w:t>
      </w:r>
      <w:r w:rsidRPr="00A51EA0">
        <w:rPr>
          <w:b/>
          <w:bCs/>
          <w:sz w:val="22"/>
          <w:szCs w:val="22"/>
        </w:rPr>
        <w:t>la partie agents affiliés à la CNRACL</w:t>
      </w:r>
      <w:r>
        <w:rPr>
          <w:sz w:val="22"/>
          <w:szCs w:val="22"/>
        </w:rPr>
        <w:t xml:space="preserve"> (trop de sinistres déclarés).</w:t>
      </w:r>
    </w:p>
    <w:p w14:paraId="7DDC15BA" w14:textId="77777777" w:rsidR="00A127A4" w:rsidRDefault="00A127A4" w:rsidP="00A127A4">
      <w:pPr>
        <w:ind w:left="709"/>
        <w:jc w:val="both"/>
        <w:rPr>
          <w:sz w:val="22"/>
          <w:szCs w:val="22"/>
        </w:rPr>
      </w:pPr>
      <w:r>
        <w:rPr>
          <w:sz w:val="22"/>
          <w:szCs w:val="22"/>
        </w:rPr>
        <w:t>Durant l’été, le Centre de gestion a régulièrement rencontré SOFAXIS, courtier, afin de connaître les marges de manœuvres s’ouvrant à ce contrat. A l’issu des différents échanges, SOFAXIS et CNP ont proposé deux alternatives :</w:t>
      </w:r>
    </w:p>
    <w:p w14:paraId="7F3A7E85" w14:textId="77777777" w:rsidR="00A127A4" w:rsidRDefault="00A127A4" w:rsidP="00A127A4">
      <w:pPr>
        <w:pStyle w:val="Paragraphedeliste"/>
        <w:numPr>
          <w:ilvl w:val="0"/>
          <w:numId w:val="14"/>
        </w:numPr>
        <w:jc w:val="both"/>
        <w:rPr>
          <w:sz w:val="22"/>
          <w:szCs w:val="22"/>
        </w:rPr>
      </w:pPr>
      <w:r>
        <w:rPr>
          <w:sz w:val="22"/>
          <w:szCs w:val="22"/>
        </w:rPr>
        <w:t>Diminuer les remboursements d’indemnités journalières de 20 % sans modifier le taux de cotisation</w:t>
      </w:r>
    </w:p>
    <w:p w14:paraId="0214C18F" w14:textId="77777777" w:rsidR="00A127A4" w:rsidRDefault="00A127A4" w:rsidP="00A127A4">
      <w:pPr>
        <w:pStyle w:val="Paragraphedeliste"/>
        <w:numPr>
          <w:ilvl w:val="0"/>
          <w:numId w:val="14"/>
        </w:numPr>
        <w:jc w:val="both"/>
        <w:rPr>
          <w:sz w:val="22"/>
          <w:szCs w:val="22"/>
        </w:rPr>
      </w:pPr>
      <w:r>
        <w:rPr>
          <w:sz w:val="22"/>
          <w:szCs w:val="22"/>
        </w:rPr>
        <w:t>Augmenter de 10 % le taux de cotisation et diminuer de 10 % le remboursement des indemnités journalières.</w:t>
      </w:r>
    </w:p>
    <w:p w14:paraId="71524D8F" w14:textId="77777777" w:rsidR="00A127A4" w:rsidRDefault="00A127A4" w:rsidP="00A127A4">
      <w:pPr>
        <w:jc w:val="both"/>
        <w:rPr>
          <w:sz w:val="22"/>
          <w:szCs w:val="22"/>
        </w:rPr>
      </w:pPr>
    </w:p>
    <w:p w14:paraId="7D765325" w14:textId="77777777" w:rsidR="00A127A4" w:rsidRDefault="00A127A4" w:rsidP="00A127A4">
      <w:pPr>
        <w:ind w:left="709"/>
        <w:jc w:val="both"/>
        <w:rPr>
          <w:sz w:val="22"/>
          <w:szCs w:val="22"/>
        </w:rPr>
      </w:pPr>
      <w:r>
        <w:rPr>
          <w:sz w:val="22"/>
          <w:szCs w:val="22"/>
        </w:rPr>
        <w:t>Les membres du Conseil d’administration du Centre de gestion, réunis le 14 octobre dernier, ont décidé de retenir la seconde proposition, à savoir l’augmentation de 10 % du taux de cotisation et la diminution de 10 % du remboursement des indemnités journalières.</w:t>
      </w:r>
    </w:p>
    <w:p w14:paraId="3F60AE73" w14:textId="77777777" w:rsidR="00A127A4" w:rsidRPr="006E727E" w:rsidRDefault="00A127A4" w:rsidP="00A127A4">
      <w:pPr>
        <w:ind w:left="709"/>
        <w:jc w:val="both"/>
        <w:rPr>
          <w:sz w:val="22"/>
          <w:szCs w:val="22"/>
        </w:rPr>
      </w:pPr>
      <w:r>
        <w:rPr>
          <w:sz w:val="22"/>
          <w:szCs w:val="22"/>
        </w:rPr>
        <w:t xml:space="preserve"> </w:t>
      </w:r>
    </w:p>
    <w:p w14:paraId="7B113CED" w14:textId="77777777" w:rsidR="00A127A4" w:rsidRDefault="00A127A4" w:rsidP="00A127A4">
      <w:pPr>
        <w:ind w:left="709"/>
        <w:jc w:val="both"/>
      </w:pPr>
      <w:r w:rsidRPr="006E727E">
        <w:rPr>
          <w:sz w:val="22"/>
          <w:szCs w:val="22"/>
        </w:rPr>
        <w:t>Le Conseil municipal</w:t>
      </w:r>
      <w:r>
        <w:rPr>
          <w:sz w:val="22"/>
          <w:szCs w:val="22"/>
        </w:rPr>
        <w:t xml:space="preserve"> doit prendre une délibération actant l’évolution du contrat.</w:t>
      </w:r>
    </w:p>
    <w:p w14:paraId="3FC3CAE9" w14:textId="77777777" w:rsidR="00A127A4" w:rsidRDefault="00A127A4" w:rsidP="00A127A4">
      <w:pPr>
        <w:ind w:left="709"/>
        <w:rPr>
          <w:sz w:val="22"/>
          <w:szCs w:val="22"/>
        </w:rPr>
      </w:pPr>
    </w:p>
    <w:p w14:paraId="554C261C" w14:textId="77777777" w:rsidR="00A127A4" w:rsidRPr="005F2E24" w:rsidRDefault="00A127A4" w:rsidP="00A127A4">
      <w:pPr>
        <w:ind w:left="709"/>
        <w:rPr>
          <w:sz w:val="22"/>
          <w:szCs w:val="22"/>
        </w:rPr>
      </w:pPr>
      <w:r w:rsidRPr="005F2E24">
        <w:rPr>
          <w:sz w:val="22"/>
          <w:szCs w:val="22"/>
        </w:rPr>
        <w:t>Le Conseil municipal, après en avoir délibéré,</w:t>
      </w:r>
    </w:p>
    <w:p w14:paraId="655ED55D" w14:textId="77777777" w:rsidR="00A127A4" w:rsidRDefault="00A127A4" w:rsidP="00A127A4">
      <w:pPr>
        <w:ind w:left="709"/>
        <w:rPr>
          <w:sz w:val="22"/>
          <w:szCs w:val="22"/>
        </w:rPr>
      </w:pPr>
      <w:r w:rsidRPr="005F2E24">
        <w:rPr>
          <w:sz w:val="22"/>
          <w:szCs w:val="22"/>
        </w:rPr>
        <w:t>Pour :   12             Contre :      0                  Abstention :       0</w:t>
      </w:r>
    </w:p>
    <w:p w14:paraId="4A0121D3" w14:textId="77777777" w:rsidR="00A127A4" w:rsidRDefault="00A127A4" w:rsidP="00A127A4">
      <w:pPr>
        <w:ind w:left="709"/>
        <w:rPr>
          <w:sz w:val="22"/>
          <w:szCs w:val="22"/>
        </w:rPr>
      </w:pPr>
    </w:p>
    <w:p w14:paraId="287B7F3C" w14:textId="77777777" w:rsidR="00A127A4" w:rsidRDefault="00A127A4" w:rsidP="00A127A4">
      <w:pPr>
        <w:ind w:left="709"/>
        <w:rPr>
          <w:sz w:val="22"/>
          <w:szCs w:val="22"/>
        </w:rPr>
      </w:pPr>
      <w:r w:rsidRPr="0013350A">
        <w:rPr>
          <w:b/>
          <w:bCs/>
          <w:sz w:val="22"/>
          <w:szCs w:val="22"/>
        </w:rPr>
        <w:t>DECIDE</w:t>
      </w:r>
      <w:r>
        <w:rPr>
          <w:b/>
          <w:bCs/>
          <w:sz w:val="22"/>
          <w:szCs w:val="22"/>
        </w:rPr>
        <w:t> </w:t>
      </w:r>
      <w:r>
        <w:rPr>
          <w:sz w:val="22"/>
          <w:szCs w:val="22"/>
        </w:rPr>
        <w:t>:</w:t>
      </w:r>
    </w:p>
    <w:p w14:paraId="24CCE3A3" w14:textId="11901E1F" w:rsidR="00A127A4" w:rsidRDefault="00A127A4" w:rsidP="00A127A4">
      <w:pPr>
        <w:pStyle w:val="Paragraphedeliste"/>
        <w:numPr>
          <w:ilvl w:val="0"/>
          <w:numId w:val="12"/>
        </w:numPr>
        <w:ind w:left="709" w:hanging="22"/>
        <w:rPr>
          <w:sz w:val="22"/>
          <w:szCs w:val="22"/>
        </w:rPr>
      </w:pPr>
      <w:r>
        <w:rPr>
          <w:sz w:val="22"/>
          <w:szCs w:val="22"/>
        </w:rPr>
        <w:t xml:space="preserve">De </w:t>
      </w:r>
      <w:r w:rsidRPr="0013350A">
        <w:rPr>
          <w:b/>
          <w:bCs/>
          <w:sz w:val="22"/>
          <w:szCs w:val="22"/>
        </w:rPr>
        <w:t xml:space="preserve">CHOISIR </w:t>
      </w:r>
      <w:r>
        <w:rPr>
          <w:sz w:val="22"/>
          <w:szCs w:val="22"/>
        </w:rPr>
        <w:t>de continuer à adhérer au contrat d’assurance groupe risque statutaire des agents affiliés à la CNRACL, proposé par le Centre de Gestion,</w:t>
      </w:r>
    </w:p>
    <w:p w14:paraId="63459897" w14:textId="77777777" w:rsidR="00A127A4" w:rsidRDefault="00A127A4" w:rsidP="00A127A4">
      <w:pPr>
        <w:pStyle w:val="Paragraphedeliste"/>
        <w:numPr>
          <w:ilvl w:val="0"/>
          <w:numId w:val="12"/>
        </w:numPr>
        <w:ind w:left="709" w:hanging="22"/>
        <w:rPr>
          <w:sz w:val="22"/>
          <w:szCs w:val="22"/>
        </w:rPr>
      </w:pPr>
      <w:r>
        <w:rPr>
          <w:sz w:val="22"/>
          <w:szCs w:val="22"/>
        </w:rPr>
        <w:t>D’</w:t>
      </w:r>
      <w:r>
        <w:rPr>
          <w:b/>
          <w:bCs/>
          <w:sz w:val="22"/>
          <w:szCs w:val="22"/>
        </w:rPr>
        <w:t xml:space="preserve">ACCEPTER </w:t>
      </w:r>
      <w:r>
        <w:rPr>
          <w:sz w:val="22"/>
          <w:szCs w:val="22"/>
        </w:rPr>
        <w:t>la proposition d’évolution du contrat faite par le courtier SOFAXIS,</w:t>
      </w:r>
    </w:p>
    <w:p w14:paraId="7FFBB16B" w14:textId="77777777" w:rsidR="00A127A4" w:rsidRPr="0013350A" w:rsidRDefault="00A127A4" w:rsidP="00A127A4">
      <w:pPr>
        <w:pStyle w:val="Paragraphedeliste"/>
        <w:numPr>
          <w:ilvl w:val="0"/>
          <w:numId w:val="12"/>
        </w:numPr>
        <w:ind w:left="709" w:hanging="22"/>
        <w:rPr>
          <w:sz w:val="22"/>
          <w:szCs w:val="22"/>
        </w:rPr>
      </w:pPr>
      <w:r>
        <w:rPr>
          <w:sz w:val="22"/>
          <w:szCs w:val="22"/>
        </w:rPr>
        <w:t>D’</w:t>
      </w:r>
      <w:r>
        <w:rPr>
          <w:b/>
          <w:bCs/>
          <w:sz w:val="22"/>
          <w:szCs w:val="22"/>
        </w:rPr>
        <w:t xml:space="preserve">AUTORISER </w:t>
      </w:r>
      <w:r>
        <w:rPr>
          <w:sz w:val="22"/>
          <w:szCs w:val="22"/>
        </w:rPr>
        <w:t>le Maire à signer les documents correspondants.</w:t>
      </w:r>
    </w:p>
    <w:p w14:paraId="75D24A88" w14:textId="77777777" w:rsidR="00A127A4" w:rsidRDefault="00A127A4" w:rsidP="00A127A4">
      <w:pPr>
        <w:ind w:left="709"/>
        <w:rPr>
          <w:sz w:val="22"/>
          <w:szCs w:val="22"/>
        </w:rPr>
      </w:pPr>
    </w:p>
    <w:p w14:paraId="1F823C91" w14:textId="77777777" w:rsidR="00A127A4" w:rsidRPr="001A1DB5" w:rsidRDefault="00A127A4" w:rsidP="00A127A4">
      <w:pPr>
        <w:jc w:val="center"/>
        <w:rPr>
          <w:sz w:val="22"/>
          <w:szCs w:val="22"/>
        </w:rPr>
      </w:pPr>
      <w:r>
        <w:rPr>
          <w:sz w:val="22"/>
          <w:szCs w:val="22"/>
        </w:rPr>
        <w:t>------------------------------------</w:t>
      </w:r>
    </w:p>
    <w:p w14:paraId="7A5F6479" w14:textId="77777777" w:rsidR="00A127A4" w:rsidRPr="00A127A4" w:rsidRDefault="00A127A4" w:rsidP="00A127A4">
      <w:pPr>
        <w:pStyle w:val="Paragraphedeliste"/>
        <w:numPr>
          <w:ilvl w:val="0"/>
          <w:numId w:val="3"/>
        </w:numPr>
        <w:ind w:left="720"/>
        <w:jc w:val="both"/>
        <w:rPr>
          <w:rFonts w:eastAsia="Wingdings" w:cs="Wingdings"/>
          <w:b/>
          <w:bCs/>
          <w:sz w:val="28"/>
          <w:szCs w:val="28"/>
        </w:rPr>
      </w:pPr>
      <w:r w:rsidRPr="00A127A4">
        <w:rPr>
          <w:rFonts w:eastAsia="Wingdings" w:cs="Wingdings"/>
          <w:b/>
          <w:bCs/>
          <w:sz w:val="28"/>
          <w:szCs w:val="28"/>
        </w:rPr>
        <w:lastRenderedPageBreak/>
        <w:t>Budget</w:t>
      </w:r>
    </w:p>
    <w:p w14:paraId="389E8093" w14:textId="77777777" w:rsidR="00A127A4" w:rsidRPr="004A1CF4" w:rsidRDefault="00A127A4" w:rsidP="00A127A4">
      <w:pPr>
        <w:jc w:val="both"/>
        <w:rPr>
          <w:rFonts w:eastAsia="Wingdings" w:cs="Wingdings"/>
          <w:b/>
          <w:bCs/>
          <w:sz w:val="28"/>
          <w:szCs w:val="28"/>
        </w:rPr>
      </w:pPr>
    </w:p>
    <w:p w14:paraId="33B762BE" w14:textId="0687F92F" w:rsidR="00A127A4" w:rsidRPr="00D40ED4" w:rsidRDefault="00A127A4" w:rsidP="00A127A4">
      <w:pPr>
        <w:pStyle w:val="Paragraphedeliste"/>
        <w:numPr>
          <w:ilvl w:val="0"/>
          <w:numId w:val="4"/>
        </w:numPr>
        <w:rPr>
          <w:b/>
          <w:bCs/>
          <w:sz w:val="24"/>
          <w:szCs w:val="24"/>
        </w:rPr>
      </w:pPr>
      <w:r>
        <w:rPr>
          <w:b/>
          <w:bCs/>
          <w:sz w:val="24"/>
          <w:szCs w:val="24"/>
        </w:rPr>
        <w:t>Décision modificative de crédits</w:t>
      </w:r>
      <w:r w:rsidR="0054219C">
        <w:rPr>
          <w:b/>
          <w:bCs/>
          <w:sz w:val="24"/>
          <w:szCs w:val="24"/>
        </w:rPr>
        <w:t xml:space="preserve"> n° 1</w:t>
      </w:r>
    </w:p>
    <w:p w14:paraId="1D53D69C" w14:textId="77777777" w:rsidR="00A127A4" w:rsidRDefault="00A127A4" w:rsidP="00A127A4"/>
    <w:p w14:paraId="0E5C70D4" w14:textId="77777777" w:rsidR="00A127A4" w:rsidRPr="005F2E24" w:rsidRDefault="00A127A4" w:rsidP="00A127A4">
      <w:pPr>
        <w:numPr>
          <w:ilvl w:val="12"/>
          <w:numId w:val="0"/>
        </w:numPr>
        <w:ind w:left="426"/>
        <w:jc w:val="both"/>
        <w:rPr>
          <w:sz w:val="22"/>
          <w:szCs w:val="22"/>
        </w:rPr>
      </w:pPr>
      <w:r w:rsidRPr="005F2E24">
        <w:rPr>
          <w:sz w:val="22"/>
          <w:szCs w:val="22"/>
        </w:rPr>
        <w:t>Le Conseil municipal,</w:t>
      </w:r>
    </w:p>
    <w:p w14:paraId="0B613E4D" w14:textId="77777777" w:rsidR="00A127A4" w:rsidRPr="000D76F7" w:rsidRDefault="00A127A4" w:rsidP="00A127A4">
      <w:pPr>
        <w:numPr>
          <w:ilvl w:val="12"/>
          <w:numId w:val="0"/>
        </w:numPr>
        <w:ind w:left="426"/>
        <w:jc w:val="both"/>
        <w:rPr>
          <w:sz w:val="22"/>
          <w:szCs w:val="22"/>
        </w:rPr>
      </w:pPr>
      <w:r w:rsidRPr="005F2E24">
        <w:rPr>
          <w:sz w:val="22"/>
          <w:szCs w:val="22"/>
        </w:rPr>
        <w:t>Pour :     12               Contre :       0              Abstention :      0</w:t>
      </w:r>
    </w:p>
    <w:p w14:paraId="2C9FB5D0" w14:textId="77777777" w:rsidR="00A127A4" w:rsidRPr="000D76F7" w:rsidRDefault="00A127A4" w:rsidP="00A127A4">
      <w:pPr>
        <w:numPr>
          <w:ilvl w:val="12"/>
          <w:numId w:val="0"/>
        </w:numPr>
        <w:ind w:left="426"/>
        <w:jc w:val="both"/>
        <w:rPr>
          <w:sz w:val="22"/>
          <w:szCs w:val="22"/>
        </w:rPr>
      </w:pPr>
    </w:p>
    <w:p w14:paraId="060EBBFE" w14:textId="77777777" w:rsidR="00A127A4" w:rsidRPr="000D76F7" w:rsidRDefault="00A127A4" w:rsidP="00A127A4">
      <w:pPr>
        <w:numPr>
          <w:ilvl w:val="12"/>
          <w:numId w:val="0"/>
        </w:numPr>
        <w:ind w:left="426"/>
        <w:jc w:val="both"/>
        <w:rPr>
          <w:sz w:val="22"/>
          <w:szCs w:val="22"/>
        </w:rPr>
      </w:pPr>
      <w:r w:rsidRPr="000D76F7">
        <w:rPr>
          <w:sz w:val="22"/>
          <w:szCs w:val="22"/>
        </w:rPr>
        <w:t>DECIDE les modifications de crédits suivantes :</w:t>
      </w:r>
    </w:p>
    <w:p w14:paraId="7E4EA110" w14:textId="77777777" w:rsidR="00A127A4" w:rsidRPr="000D76F7" w:rsidRDefault="00A127A4" w:rsidP="00A127A4">
      <w:pPr>
        <w:numPr>
          <w:ilvl w:val="12"/>
          <w:numId w:val="0"/>
        </w:numPr>
        <w:ind w:left="426"/>
        <w:jc w:val="both"/>
        <w:rPr>
          <w:sz w:val="22"/>
          <w:szCs w:val="22"/>
        </w:rPr>
      </w:pPr>
    </w:p>
    <w:p w14:paraId="2985DFF2" w14:textId="77777777" w:rsidR="00A127A4" w:rsidRPr="000D76F7" w:rsidRDefault="00A127A4" w:rsidP="00A127A4">
      <w:pPr>
        <w:ind w:left="426"/>
        <w:jc w:val="both"/>
        <w:rPr>
          <w:sz w:val="22"/>
          <w:szCs w:val="22"/>
        </w:rPr>
      </w:pPr>
      <w:r w:rsidRPr="000D76F7">
        <w:rPr>
          <w:sz w:val="22"/>
          <w:szCs w:val="22"/>
        </w:rPr>
        <w:t>Recettes de fonctionnement :</w:t>
      </w:r>
    </w:p>
    <w:p w14:paraId="0FED0795" w14:textId="77777777" w:rsidR="00A127A4" w:rsidRPr="000D76F7" w:rsidRDefault="00A127A4" w:rsidP="00A127A4">
      <w:pPr>
        <w:numPr>
          <w:ilvl w:val="0"/>
          <w:numId w:val="13"/>
        </w:numPr>
        <w:ind w:left="426"/>
        <w:jc w:val="both"/>
        <w:rPr>
          <w:sz w:val="22"/>
          <w:szCs w:val="22"/>
        </w:rPr>
      </w:pPr>
      <w:r w:rsidRPr="000D76F7">
        <w:rPr>
          <w:sz w:val="22"/>
          <w:szCs w:val="22"/>
        </w:rPr>
        <w:t>Article 6419 : + 3 673, 00 € : Remboursements indemnités journalières Serge</w:t>
      </w:r>
    </w:p>
    <w:p w14:paraId="1348893E" w14:textId="77777777" w:rsidR="00A127A4" w:rsidRPr="000D76F7" w:rsidRDefault="00A127A4" w:rsidP="00A127A4">
      <w:pPr>
        <w:numPr>
          <w:ilvl w:val="0"/>
          <w:numId w:val="13"/>
        </w:numPr>
        <w:ind w:left="426"/>
        <w:jc w:val="both"/>
        <w:rPr>
          <w:sz w:val="22"/>
          <w:szCs w:val="22"/>
        </w:rPr>
      </w:pPr>
      <w:r w:rsidRPr="000D76F7">
        <w:rPr>
          <w:sz w:val="22"/>
          <w:szCs w:val="22"/>
        </w:rPr>
        <w:t>Article 744 : + 1 530, 00 € : FCTVA fonctionnement</w:t>
      </w:r>
    </w:p>
    <w:p w14:paraId="60C5C625" w14:textId="77777777" w:rsidR="00A127A4" w:rsidRPr="000D76F7" w:rsidRDefault="00A127A4" w:rsidP="00A127A4">
      <w:pPr>
        <w:ind w:left="426"/>
        <w:jc w:val="both"/>
        <w:rPr>
          <w:sz w:val="22"/>
          <w:szCs w:val="22"/>
        </w:rPr>
      </w:pPr>
    </w:p>
    <w:p w14:paraId="1E4F633E" w14:textId="77777777" w:rsidR="00A127A4" w:rsidRPr="000D76F7" w:rsidRDefault="00A127A4" w:rsidP="00A127A4">
      <w:pPr>
        <w:ind w:left="426"/>
        <w:jc w:val="both"/>
        <w:rPr>
          <w:sz w:val="22"/>
          <w:szCs w:val="22"/>
        </w:rPr>
      </w:pPr>
      <w:r w:rsidRPr="000D76F7">
        <w:rPr>
          <w:sz w:val="22"/>
          <w:szCs w:val="22"/>
        </w:rPr>
        <w:t>Soit : 5 203, 00 €</w:t>
      </w:r>
    </w:p>
    <w:p w14:paraId="669F0748" w14:textId="77777777" w:rsidR="00A127A4" w:rsidRPr="000D76F7" w:rsidRDefault="00A127A4" w:rsidP="00A127A4">
      <w:pPr>
        <w:ind w:left="426"/>
        <w:jc w:val="both"/>
        <w:rPr>
          <w:sz w:val="22"/>
          <w:szCs w:val="22"/>
        </w:rPr>
      </w:pPr>
    </w:p>
    <w:p w14:paraId="7DE7331D" w14:textId="77777777" w:rsidR="00A127A4" w:rsidRPr="000D76F7" w:rsidRDefault="00A127A4" w:rsidP="00A127A4">
      <w:pPr>
        <w:numPr>
          <w:ilvl w:val="12"/>
          <w:numId w:val="0"/>
        </w:numPr>
        <w:ind w:left="426"/>
        <w:jc w:val="both"/>
        <w:rPr>
          <w:sz w:val="22"/>
          <w:szCs w:val="22"/>
        </w:rPr>
      </w:pPr>
      <w:r w:rsidRPr="000D76F7">
        <w:rPr>
          <w:sz w:val="22"/>
          <w:szCs w:val="22"/>
        </w:rPr>
        <w:t xml:space="preserve">Dépenses de fonctionnement : </w:t>
      </w:r>
    </w:p>
    <w:p w14:paraId="29A0D733" w14:textId="77777777" w:rsidR="00A127A4" w:rsidRPr="000D76F7" w:rsidRDefault="00A127A4" w:rsidP="00A127A4">
      <w:pPr>
        <w:numPr>
          <w:ilvl w:val="0"/>
          <w:numId w:val="13"/>
        </w:numPr>
        <w:ind w:left="426"/>
        <w:jc w:val="both"/>
        <w:rPr>
          <w:sz w:val="22"/>
          <w:szCs w:val="22"/>
        </w:rPr>
      </w:pPr>
      <w:r w:rsidRPr="000D76F7">
        <w:rPr>
          <w:sz w:val="22"/>
          <w:szCs w:val="22"/>
        </w:rPr>
        <w:t>Article 6413 : + 1 000, 00 € : article rémunération du personnel</w:t>
      </w:r>
    </w:p>
    <w:p w14:paraId="1A6C7627" w14:textId="77777777" w:rsidR="00A127A4" w:rsidRPr="000D76F7" w:rsidRDefault="00A127A4" w:rsidP="00A127A4">
      <w:pPr>
        <w:numPr>
          <w:ilvl w:val="0"/>
          <w:numId w:val="13"/>
        </w:numPr>
        <w:ind w:left="426"/>
        <w:jc w:val="both"/>
        <w:rPr>
          <w:sz w:val="22"/>
          <w:szCs w:val="22"/>
        </w:rPr>
      </w:pPr>
      <w:r w:rsidRPr="000D76F7">
        <w:rPr>
          <w:sz w:val="22"/>
          <w:szCs w:val="22"/>
        </w:rPr>
        <w:t>Article 6451 :   + 2 000, 00 € : article rémunération du personnel</w:t>
      </w:r>
    </w:p>
    <w:p w14:paraId="4DFD799A" w14:textId="77777777" w:rsidR="00A127A4" w:rsidRPr="000D76F7" w:rsidRDefault="00A127A4" w:rsidP="00A127A4">
      <w:pPr>
        <w:numPr>
          <w:ilvl w:val="0"/>
          <w:numId w:val="13"/>
        </w:numPr>
        <w:ind w:left="426"/>
        <w:jc w:val="both"/>
        <w:rPr>
          <w:sz w:val="22"/>
          <w:szCs w:val="22"/>
        </w:rPr>
      </w:pPr>
      <w:r w:rsidRPr="000D76F7">
        <w:rPr>
          <w:sz w:val="22"/>
          <w:szCs w:val="22"/>
        </w:rPr>
        <w:t>Article 6453 : + 1 703, 00 € : article rémunération du personnel</w:t>
      </w:r>
    </w:p>
    <w:p w14:paraId="102EF512" w14:textId="77777777" w:rsidR="00A127A4" w:rsidRPr="000D76F7" w:rsidRDefault="00A127A4" w:rsidP="00A127A4">
      <w:pPr>
        <w:numPr>
          <w:ilvl w:val="0"/>
          <w:numId w:val="13"/>
        </w:numPr>
        <w:ind w:left="426"/>
        <w:jc w:val="both"/>
        <w:rPr>
          <w:sz w:val="22"/>
          <w:szCs w:val="22"/>
        </w:rPr>
      </w:pPr>
      <w:r w:rsidRPr="000D76F7">
        <w:rPr>
          <w:sz w:val="22"/>
          <w:szCs w:val="22"/>
        </w:rPr>
        <w:t>Article 66111 : + 500, 00 € : article rémunération du personnel</w:t>
      </w:r>
    </w:p>
    <w:p w14:paraId="747C6B22" w14:textId="77777777" w:rsidR="00A127A4" w:rsidRPr="000D76F7" w:rsidRDefault="00A127A4" w:rsidP="00A127A4">
      <w:pPr>
        <w:ind w:left="426"/>
      </w:pPr>
    </w:p>
    <w:p w14:paraId="6426EF03" w14:textId="77777777" w:rsidR="00A127A4" w:rsidRPr="000D76F7" w:rsidRDefault="00A127A4" w:rsidP="00A127A4">
      <w:pPr>
        <w:ind w:left="426"/>
        <w:jc w:val="both"/>
        <w:rPr>
          <w:sz w:val="22"/>
          <w:szCs w:val="22"/>
        </w:rPr>
      </w:pPr>
      <w:r w:rsidRPr="000D76F7">
        <w:rPr>
          <w:sz w:val="22"/>
          <w:szCs w:val="22"/>
        </w:rPr>
        <w:t>Soit : 5 203, 00 €</w:t>
      </w:r>
    </w:p>
    <w:p w14:paraId="44AC2313" w14:textId="77777777" w:rsidR="00A127A4" w:rsidRPr="005E10F8" w:rsidRDefault="00A127A4" w:rsidP="00A127A4">
      <w:pPr>
        <w:ind w:left="142"/>
        <w:rPr>
          <w:i/>
          <w:iCs/>
        </w:rPr>
      </w:pPr>
    </w:p>
    <w:p w14:paraId="1ACA79B4" w14:textId="77777777" w:rsidR="00A127A4" w:rsidRDefault="00A127A4" w:rsidP="00A127A4">
      <w:pPr>
        <w:jc w:val="center"/>
      </w:pPr>
      <w:r>
        <w:t>---------------------------------------</w:t>
      </w:r>
    </w:p>
    <w:p w14:paraId="64ABB426" w14:textId="77777777" w:rsidR="00A127A4" w:rsidRDefault="00A127A4" w:rsidP="00A127A4"/>
    <w:p w14:paraId="2A2AF3C4" w14:textId="77777777" w:rsidR="00A127A4" w:rsidRPr="00052678" w:rsidRDefault="00A127A4" w:rsidP="00A127A4">
      <w:pPr>
        <w:pStyle w:val="Paragraphedeliste"/>
        <w:numPr>
          <w:ilvl w:val="0"/>
          <w:numId w:val="3"/>
        </w:numPr>
        <w:ind w:left="720"/>
        <w:jc w:val="both"/>
        <w:rPr>
          <w:rFonts w:eastAsia="Wingdings" w:cs="Wingdings"/>
          <w:b/>
          <w:bCs/>
          <w:sz w:val="36"/>
          <w:szCs w:val="36"/>
        </w:rPr>
      </w:pPr>
      <w:r w:rsidRPr="00052678">
        <w:rPr>
          <w:rFonts w:eastAsia="Wingdings" w:cs="Wingdings"/>
          <w:b/>
          <w:bCs/>
          <w:sz w:val="36"/>
          <w:szCs w:val="36"/>
        </w:rPr>
        <w:t>Syndicat Vienne Briance Gorre</w:t>
      </w:r>
    </w:p>
    <w:p w14:paraId="4CD67780" w14:textId="77777777" w:rsidR="00A127A4" w:rsidRDefault="00A127A4" w:rsidP="00A127A4"/>
    <w:p w14:paraId="5AB34669" w14:textId="77777777" w:rsidR="00A127A4" w:rsidRDefault="00A127A4" w:rsidP="00A127A4">
      <w:pPr>
        <w:ind w:left="567"/>
        <w:jc w:val="both"/>
        <w:rPr>
          <w:sz w:val="22"/>
          <w:szCs w:val="22"/>
        </w:rPr>
      </w:pPr>
      <w:r>
        <w:rPr>
          <w:sz w:val="22"/>
          <w:szCs w:val="22"/>
        </w:rPr>
        <w:t>Les communes de Meuzac et Magnac-Bourg demandent leur adhésion au Syndicat des Eaux Vienne-Briance-Gorre.</w:t>
      </w:r>
    </w:p>
    <w:p w14:paraId="2AA10CFA" w14:textId="77777777" w:rsidR="00A127A4" w:rsidRPr="00DD1366" w:rsidRDefault="00A127A4" w:rsidP="00A127A4">
      <w:pPr>
        <w:ind w:left="567"/>
        <w:jc w:val="both"/>
        <w:rPr>
          <w:sz w:val="22"/>
          <w:szCs w:val="22"/>
        </w:rPr>
      </w:pPr>
      <w:r>
        <w:rPr>
          <w:sz w:val="22"/>
          <w:szCs w:val="22"/>
        </w:rPr>
        <w:t>Chaque commune adhérente au Syndicat doit donner son accord de principe sur toute nouvelle adhésion et permettre la validation des nouveaux statuts du Syndicat.</w:t>
      </w:r>
    </w:p>
    <w:p w14:paraId="1D7966D5" w14:textId="77777777" w:rsidR="00A127A4" w:rsidRPr="00532D07" w:rsidRDefault="00A127A4" w:rsidP="00A127A4">
      <w:pPr>
        <w:numPr>
          <w:ilvl w:val="12"/>
          <w:numId w:val="0"/>
        </w:numPr>
        <w:ind w:left="567"/>
        <w:jc w:val="both"/>
        <w:rPr>
          <w:b/>
          <w:highlight w:val="yellow"/>
        </w:rPr>
      </w:pPr>
      <w:bookmarkStart w:id="3" w:name="_Hlk87627607"/>
    </w:p>
    <w:p w14:paraId="7A017F13" w14:textId="77777777" w:rsidR="00A127A4" w:rsidRPr="005F2E24" w:rsidRDefault="00A127A4" w:rsidP="00A127A4">
      <w:pPr>
        <w:numPr>
          <w:ilvl w:val="12"/>
          <w:numId w:val="0"/>
        </w:numPr>
        <w:ind w:left="567"/>
        <w:jc w:val="both"/>
        <w:rPr>
          <w:sz w:val="22"/>
          <w:szCs w:val="22"/>
        </w:rPr>
      </w:pPr>
      <w:r w:rsidRPr="005F2E24">
        <w:rPr>
          <w:sz w:val="22"/>
          <w:szCs w:val="22"/>
        </w:rPr>
        <w:t>Le Conseil municipal, après avoir entendu l’exposé du Maire et en avoir délibéré,</w:t>
      </w:r>
    </w:p>
    <w:p w14:paraId="2674F211" w14:textId="77777777" w:rsidR="00A127A4" w:rsidRPr="00F66328" w:rsidRDefault="00A127A4" w:rsidP="00A127A4">
      <w:pPr>
        <w:numPr>
          <w:ilvl w:val="12"/>
          <w:numId w:val="0"/>
        </w:numPr>
        <w:ind w:left="567"/>
        <w:jc w:val="both"/>
        <w:rPr>
          <w:sz w:val="22"/>
          <w:szCs w:val="22"/>
        </w:rPr>
      </w:pPr>
      <w:r w:rsidRPr="005F2E24">
        <w:rPr>
          <w:sz w:val="22"/>
          <w:szCs w:val="22"/>
        </w:rPr>
        <w:t>Pour :    12       Contre :     0         Abstention :     0</w:t>
      </w:r>
      <w:r w:rsidRPr="00F66328">
        <w:rPr>
          <w:sz w:val="22"/>
          <w:szCs w:val="22"/>
        </w:rPr>
        <w:t xml:space="preserve"> </w:t>
      </w:r>
    </w:p>
    <w:p w14:paraId="6F773AE2" w14:textId="77777777" w:rsidR="00A127A4" w:rsidRPr="00F66328" w:rsidRDefault="00A127A4" w:rsidP="00A127A4">
      <w:pPr>
        <w:numPr>
          <w:ilvl w:val="12"/>
          <w:numId w:val="0"/>
        </w:numPr>
        <w:ind w:left="567" w:firstLine="709"/>
        <w:jc w:val="both"/>
        <w:rPr>
          <w:sz w:val="22"/>
          <w:szCs w:val="22"/>
        </w:rPr>
      </w:pPr>
    </w:p>
    <w:p w14:paraId="4C1ADF98" w14:textId="5E3FE901" w:rsidR="00A127A4" w:rsidRPr="00D87E8F" w:rsidRDefault="00A127A4" w:rsidP="00A127A4">
      <w:pPr>
        <w:numPr>
          <w:ilvl w:val="12"/>
          <w:numId w:val="0"/>
        </w:numPr>
        <w:ind w:left="567"/>
        <w:jc w:val="both"/>
        <w:rPr>
          <w:sz w:val="22"/>
          <w:szCs w:val="22"/>
        </w:rPr>
      </w:pPr>
      <w:r w:rsidRPr="00F66328">
        <w:rPr>
          <w:b/>
          <w:sz w:val="22"/>
          <w:szCs w:val="22"/>
        </w:rPr>
        <w:t xml:space="preserve">APPROUVE </w:t>
      </w:r>
      <w:r w:rsidRPr="00F66328">
        <w:rPr>
          <w:sz w:val="22"/>
          <w:szCs w:val="22"/>
        </w:rPr>
        <w:t xml:space="preserve">le projet de modification des statuts tel que </w:t>
      </w:r>
      <w:r w:rsidR="0054219C">
        <w:rPr>
          <w:sz w:val="22"/>
          <w:szCs w:val="22"/>
        </w:rPr>
        <w:t>présenté</w:t>
      </w:r>
      <w:r w:rsidRPr="00F66328">
        <w:rPr>
          <w:sz w:val="22"/>
          <w:szCs w:val="22"/>
        </w:rPr>
        <w:t>.</w:t>
      </w:r>
    </w:p>
    <w:bookmarkEnd w:id="3"/>
    <w:p w14:paraId="3E00AED9" w14:textId="77777777" w:rsidR="00A127A4" w:rsidRPr="00582E5B" w:rsidRDefault="00A127A4" w:rsidP="00A127A4">
      <w:pPr>
        <w:ind w:left="567"/>
        <w:jc w:val="both"/>
        <w:rPr>
          <w:sz w:val="22"/>
          <w:szCs w:val="22"/>
        </w:rPr>
      </w:pPr>
    </w:p>
    <w:p w14:paraId="3B409280" w14:textId="77777777" w:rsidR="00A127A4" w:rsidRPr="005E10F8" w:rsidRDefault="00A127A4" w:rsidP="00A127A4">
      <w:pPr>
        <w:jc w:val="center"/>
        <w:rPr>
          <w:i/>
          <w:iCs/>
        </w:rPr>
      </w:pPr>
      <w:r>
        <w:rPr>
          <w:i/>
          <w:iCs/>
        </w:rPr>
        <w:t>---------------------------------------------</w:t>
      </w:r>
    </w:p>
    <w:p w14:paraId="3740FFE8" w14:textId="77777777" w:rsidR="00A127A4" w:rsidRDefault="00A127A4" w:rsidP="00A127A4"/>
    <w:p w14:paraId="53A64517" w14:textId="77777777" w:rsidR="00A127A4" w:rsidRPr="00052678" w:rsidRDefault="00A127A4" w:rsidP="00A127A4">
      <w:pPr>
        <w:pStyle w:val="Paragraphedeliste"/>
        <w:numPr>
          <w:ilvl w:val="0"/>
          <w:numId w:val="3"/>
        </w:numPr>
        <w:ind w:left="720"/>
        <w:jc w:val="both"/>
        <w:rPr>
          <w:rFonts w:eastAsia="Wingdings" w:cs="Wingdings"/>
          <w:b/>
          <w:bCs/>
          <w:sz w:val="36"/>
          <w:szCs w:val="36"/>
        </w:rPr>
      </w:pPr>
      <w:r w:rsidRPr="00052678">
        <w:rPr>
          <w:rFonts w:eastAsia="Wingdings" w:cs="Wingdings"/>
          <w:b/>
          <w:bCs/>
          <w:sz w:val="36"/>
          <w:szCs w:val="36"/>
        </w:rPr>
        <w:t>Proposition de motion</w:t>
      </w:r>
    </w:p>
    <w:p w14:paraId="2CB56D15" w14:textId="77777777" w:rsidR="00A127A4" w:rsidRDefault="00A127A4" w:rsidP="00A127A4">
      <w:pPr>
        <w:jc w:val="both"/>
        <w:rPr>
          <w:rFonts w:eastAsia="Wingdings" w:cs="Wingdings"/>
          <w:b/>
          <w:bCs/>
          <w:sz w:val="28"/>
          <w:szCs w:val="28"/>
        </w:rPr>
      </w:pPr>
    </w:p>
    <w:p w14:paraId="47267D6B" w14:textId="77777777" w:rsidR="00A127A4" w:rsidRPr="00A62017" w:rsidRDefault="00A127A4" w:rsidP="00A127A4">
      <w:pPr>
        <w:ind w:left="567"/>
        <w:jc w:val="both"/>
        <w:rPr>
          <w:rFonts w:eastAsia="Wingdings" w:cs="Wingdings"/>
          <w:b/>
          <w:bCs/>
          <w:sz w:val="28"/>
          <w:szCs w:val="28"/>
        </w:rPr>
      </w:pPr>
      <w:r>
        <w:rPr>
          <w:rFonts w:eastAsia="Wingdings" w:cs="Wingdings"/>
          <w:sz w:val="22"/>
          <w:szCs w:val="22"/>
        </w:rPr>
        <w:t>Le Président de l’Association des Maires de France, David LISNARD, propose aux communes et communautés de commune un projet de motion concernant la très forte hausse de l’inflation, hausse qui impacte directement les finances des communes.</w:t>
      </w:r>
      <w:r w:rsidRPr="00A62017">
        <w:rPr>
          <w:rFonts w:eastAsia="Wingdings" w:cs="Wingdings"/>
          <w:b/>
          <w:bCs/>
          <w:sz w:val="28"/>
          <w:szCs w:val="28"/>
        </w:rPr>
        <w:t xml:space="preserve"> </w:t>
      </w:r>
    </w:p>
    <w:p w14:paraId="63A46630" w14:textId="77777777" w:rsidR="0054219C" w:rsidRDefault="0054219C" w:rsidP="00A127A4">
      <w:pPr>
        <w:ind w:left="426"/>
        <w:jc w:val="both"/>
        <w:rPr>
          <w:sz w:val="22"/>
          <w:szCs w:val="22"/>
        </w:rPr>
      </w:pPr>
    </w:p>
    <w:p w14:paraId="408E7448" w14:textId="54DAA979" w:rsidR="00A127A4" w:rsidRPr="00B61B3F" w:rsidRDefault="00A127A4" w:rsidP="0054219C">
      <w:pPr>
        <w:ind w:left="567"/>
        <w:jc w:val="both"/>
        <w:rPr>
          <w:sz w:val="22"/>
          <w:szCs w:val="22"/>
        </w:rPr>
      </w:pPr>
      <w:r w:rsidRPr="00B61B3F">
        <w:rPr>
          <w:sz w:val="22"/>
          <w:szCs w:val="22"/>
        </w:rPr>
        <w:t>Le Conseil municipal, après en avoir délibéré,</w:t>
      </w:r>
    </w:p>
    <w:p w14:paraId="340FBDE2" w14:textId="77777777" w:rsidR="00A127A4" w:rsidRPr="004F5C78" w:rsidRDefault="00A127A4" w:rsidP="0054219C">
      <w:pPr>
        <w:ind w:left="567"/>
        <w:jc w:val="both"/>
        <w:rPr>
          <w:sz w:val="22"/>
          <w:szCs w:val="22"/>
        </w:rPr>
      </w:pPr>
      <w:r w:rsidRPr="00B61B3F">
        <w:rPr>
          <w:sz w:val="22"/>
          <w:szCs w:val="22"/>
        </w:rPr>
        <w:t>Pour :    12            Contre :     0            Abstention :      0</w:t>
      </w:r>
    </w:p>
    <w:p w14:paraId="5AF444C4" w14:textId="77777777" w:rsidR="00A127A4" w:rsidRPr="004F5C78" w:rsidRDefault="00A127A4" w:rsidP="00A127A4">
      <w:pPr>
        <w:ind w:left="426"/>
        <w:jc w:val="both"/>
        <w:rPr>
          <w:sz w:val="22"/>
          <w:szCs w:val="22"/>
        </w:rPr>
      </w:pPr>
    </w:p>
    <w:p w14:paraId="67FEFFD9" w14:textId="77777777" w:rsidR="00A127A4" w:rsidRDefault="00A127A4" w:rsidP="00A127A4">
      <w:pPr>
        <w:pStyle w:val="Titre"/>
        <w:rPr>
          <w:b w:val="0"/>
          <w:bCs w:val="0"/>
          <w:sz w:val="28"/>
          <w:szCs w:val="28"/>
        </w:rPr>
      </w:pPr>
    </w:p>
    <w:p w14:paraId="470A3334" w14:textId="77777777" w:rsidR="0054219C" w:rsidRDefault="0054219C" w:rsidP="00A127A4">
      <w:pPr>
        <w:pStyle w:val="Titre"/>
        <w:rPr>
          <w:b w:val="0"/>
          <w:bCs w:val="0"/>
          <w:sz w:val="28"/>
          <w:szCs w:val="28"/>
        </w:rPr>
      </w:pPr>
    </w:p>
    <w:p w14:paraId="5CFA1E7E" w14:textId="77777777" w:rsidR="0054219C" w:rsidRDefault="0054219C" w:rsidP="00A127A4">
      <w:pPr>
        <w:pStyle w:val="Titre"/>
        <w:rPr>
          <w:b w:val="0"/>
          <w:bCs w:val="0"/>
          <w:sz w:val="28"/>
          <w:szCs w:val="28"/>
        </w:rPr>
      </w:pPr>
    </w:p>
    <w:p w14:paraId="3913F1C1" w14:textId="77777777" w:rsidR="0054219C" w:rsidRDefault="0054219C" w:rsidP="00A127A4">
      <w:pPr>
        <w:pStyle w:val="Titre"/>
        <w:rPr>
          <w:b w:val="0"/>
          <w:bCs w:val="0"/>
          <w:sz w:val="28"/>
          <w:szCs w:val="28"/>
        </w:rPr>
      </w:pPr>
    </w:p>
    <w:p w14:paraId="05E93B0B" w14:textId="77777777" w:rsidR="0054219C" w:rsidRDefault="0054219C" w:rsidP="00A127A4">
      <w:pPr>
        <w:pStyle w:val="Titre"/>
        <w:rPr>
          <w:b w:val="0"/>
          <w:bCs w:val="0"/>
          <w:sz w:val="28"/>
          <w:szCs w:val="28"/>
        </w:rPr>
      </w:pPr>
    </w:p>
    <w:p w14:paraId="3CAA1035" w14:textId="77777777" w:rsidR="00A127A4" w:rsidRPr="00A62017" w:rsidRDefault="00A127A4" w:rsidP="00A127A4">
      <w:pPr>
        <w:pStyle w:val="Titre"/>
        <w:rPr>
          <w:b w:val="0"/>
          <w:bCs w:val="0"/>
          <w:sz w:val="28"/>
          <w:szCs w:val="28"/>
        </w:rPr>
      </w:pPr>
      <w:r w:rsidRPr="00A62017">
        <w:rPr>
          <w:sz w:val="28"/>
          <w:szCs w:val="28"/>
        </w:rPr>
        <w:t>Motion de la commune de Meilhac</w:t>
      </w:r>
    </w:p>
    <w:p w14:paraId="633C9C11" w14:textId="77777777" w:rsidR="00A127A4" w:rsidRPr="00A62017" w:rsidRDefault="00A127A4" w:rsidP="00A127A4">
      <w:pPr>
        <w:jc w:val="center"/>
        <w:rPr>
          <w:color w:val="002060"/>
          <w:sz w:val="22"/>
          <w:szCs w:val="22"/>
        </w:rPr>
      </w:pPr>
    </w:p>
    <w:p w14:paraId="273C17B6" w14:textId="77777777" w:rsidR="00A127A4" w:rsidRPr="00A62017" w:rsidRDefault="00A127A4" w:rsidP="00A127A4">
      <w:pPr>
        <w:jc w:val="center"/>
        <w:rPr>
          <w:color w:val="002060"/>
          <w:sz w:val="22"/>
          <w:szCs w:val="22"/>
        </w:rPr>
      </w:pPr>
      <w:r w:rsidRPr="00A62017">
        <w:rPr>
          <w:color w:val="002060"/>
          <w:sz w:val="22"/>
          <w:szCs w:val="22"/>
        </w:rPr>
        <w:t>________________________</w:t>
      </w:r>
    </w:p>
    <w:p w14:paraId="47666B4C" w14:textId="77777777" w:rsidR="00A127A4" w:rsidRPr="00A62017" w:rsidRDefault="00A127A4" w:rsidP="00A127A4">
      <w:pPr>
        <w:pStyle w:val="Titre1"/>
        <w:ind w:left="567"/>
        <w:jc w:val="center"/>
        <w:rPr>
          <w:rFonts w:ascii="Times New Roman" w:eastAsia="Calibri" w:hAnsi="Times New Roman" w:cs="Times New Roman"/>
          <w:b/>
          <w:sz w:val="22"/>
          <w:szCs w:val="22"/>
        </w:rPr>
      </w:pPr>
      <w:r w:rsidRPr="00A62017">
        <w:rPr>
          <w:rFonts w:ascii="Times New Roman" w:eastAsia="Calibri" w:hAnsi="Times New Roman" w:cs="Times New Roman"/>
          <w:b/>
          <w:sz w:val="22"/>
          <w:szCs w:val="22"/>
        </w:rPr>
        <w:t xml:space="preserve">Le Conseil municipal de la commune de </w:t>
      </w:r>
      <w:r>
        <w:rPr>
          <w:rFonts w:ascii="Times New Roman" w:eastAsia="Calibri" w:hAnsi="Times New Roman" w:cs="Times New Roman"/>
          <w:b/>
          <w:sz w:val="22"/>
          <w:szCs w:val="22"/>
        </w:rPr>
        <w:t>Meilhac</w:t>
      </w:r>
      <w:r w:rsidRPr="00A62017">
        <w:rPr>
          <w:rFonts w:ascii="Times New Roman" w:eastAsia="Calibri" w:hAnsi="Times New Roman" w:cs="Times New Roman"/>
          <w:b/>
          <w:sz w:val="22"/>
          <w:szCs w:val="22"/>
        </w:rPr>
        <w:t xml:space="preserve"> réuni </w:t>
      </w:r>
      <w:r w:rsidRPr="00910C9C">
        <w:rPr>
          <w:rFonts w:ascii="Times New Roman" w:eastAsia="Calibri" w:hAnsi="Times New Roman" w:cs="Times New Roman"/>
          <w:b/>
          <w:sz w:val="22"/>
          <w:szCs w:val="22"/>
        </w:rPr>
        <w:t>le 18 novembre 2022</w:t>
      </w:r>
      <w:r>
        <w:rPr>
          <w:rFonts w:ascii="Times New Roman" w:eastAsia="Calibri" w:hAnsi="Times New Roman" w:cs="Times New Roman"/>
          <w:b/>
          <w:sz w:val="22"/>
          <w:szCs w:val="22"/>
        </w:rPr>
        <w:t xml:space="preserve"> </w:t>
      </w:r>
    </w:p>
    <w:p w14:paraId="3F2F15B5" w14:textId="77777777" w:rsidR="00A127A4" w:rsidRPr="00A62017" w:rsidRDefault="00A127A4" w:rsidP="00A127A4">
      <w:pPr>
        <w:pStyle w:val="Titre1"/>
        <w:ind w:left="567"/>
        <w:jc w:val="both"/>
        <w:rPr>
          <w:rFonts w:ascii="Times New Roman" w:eastAsia="Calibri" w:hAnsi="Times New Roman" w:cs="Times New Roman"/>
          <w:b/>
          <w:sz w:val="22"/>
          <w:szCs w:val="22"/>
        </w:rPr>
      </w:pPr>
      <w:r w:rsidRPr="00A62017">
        <w:rPr>
          <w:rFonts w:ascii="Times New Roman" w:eastAsia="Calibri" w:hAnsi="Times New Roman" w:cs="Times New Roman"/>
          <w:b/>
          <w:sz w:val="22"/>
          <w:szCs w:val="22"/>
        </w:rPr>
        <w:t>Exprime sa profonde préoccupation concernant les conséquences de la crise économique et financière sur les comptes de la commune, sur sa capacité à investir et sur le maintien d’une offre de services de proximité adaptée aux besoins de la population.</w:t>
      </w:r>
    </w:p>
    <w:p w14:paraId="0C608518" w14:textId="77777777" w:rsidR="00A127A4" w:rsidRPr="00A62017" w:rsidRDefault="00A127A4" w:rsidP="00A127A4">
      <w:pPr>
        <w:ind w:left="567"/>
        <w:jc w:val="both"/>
        <w:rPr>
          <w:rFonts w:eastAsia="Calibri"/>
          <w:sz w:val="22"/>
          <w:szCs w:val="22"/>
        </w:rPr>
      </w:pPr>
      <w:r w:rsidRPr="00A62017">
        <w:rPr>
          <w:rFonts w:eastAsia="Calibri"/>
          <w:b/>
          <w:sz w:val="22"/>
          <w:szCs w:val="22"/>
        </w:rPr>
        <w:t>Nos communes et intercommunalités doivent faire face à une situation sans précédent</w:t>
      </w:r>
      <w:r w:rsidRPr="00A62017">
        <w:rPr>
          <w:rFonts w:eastAsia="Calibri"/>
          <w:sz w:val="22"/>
          <w:szCs w:val="22"/>
        </w:rPr>
        <w:t> :</w:t>
      </w:r>
    </w:p>
    <w:p w14:paraId="6DDE9001" w14:textId="77777777" w:rsidR="00A127A4" w:rsidRPr="00A62017" w:rsidRDefault="00A127A4" w:rsidP="00A127A4">
      <w:pPr>
        <w:ind w:left="567"/>
        <w:jc w:val="both"/>
        <w:rPr>
          <w:rFonts w:eastAsia="Calibri"/>
          <w:sz w:val="22"/>
          <w:szCs w:val="22"/>
        </w:rPr>
      </w:pPr>
    </w:p>
    <w:p w14:paraId="0E476F9A" w14:textId="77777777" w:rsidR="00A127A4" w:rsidRPr="00A62017" w:rsidRDefault="00A127A4" w:rsidP="00A127A4">
      <w:pPr>
        <w:ind w:left="567"/>
        <w:jc w:val="both"/>
        <w:rPr>
          <w:rFonts w:eastAsia="Calibri"/>
          <w:sz w:val="22"/>
          <w:szCs w:val="22"/>
        </w:rPr>
      </w:pPr>
      <w:r w:rsidRPr="00A62017">
        <w:rPr>
          <w:rFonts w:eastAsia="Calibri"/>
          <w:sz w:val="22"/>
          <w:szCs w:val="22"/>
        </w:rPr>
        <w:t>Estimée pour 2022 et 2023 à environ 5</w:t>
      </w:r>
      <w:r w:rsidRPr="00A62017">
        <w:rPr>
          <w:rFonts w:eastAsia="Calibri"/>
          <w:b/>
          <w:sz w:val="22"/>
          <w:szCs w:val="22"/>
        </w:rPr>
        <w:t>,</w:t>
      </w:r>
      <w:r>
        <w:rPr>
          <w:rFonts w:eastAsia="Calibri"/>
          <w:b/>
          <w:sz w:val="22"/>
          <w:szCs w:val="22"/>
        </w:rPr>
        <w:t xml:space="preserve"> </w:t>
      </w:r>
      <w:r w:rsidRPr="00A62017">
        <w:rPr>
          <w:rFonts w:eastAsia="Calibri"/>
          <w:sz w:val="22"/>
          <w:szCs w:val="22"/>
        </w:rPr>
        <w:t>5</w:t>
      </w:r>
      <w:r>
        <w:rPr>
          <w:rFonts w:eastAsia="Calibri"/>
          <w:sz w:val="22"/>
          <w:szCs w:val="22"/>
        </w:rPr>
        <w:t xml:space="preserve"> </w:t>
      </w:r>
      <w:r w:rsidRPr="00A62017">
        <w:rPr>
          <w:rFonts w:eastAsia="Calibri"/>
          <w:sz w:val="22"/>
          <w:szCs w:val="22"/>
        </w:rPr>
        <w:t xml:space="preserve">%, l’inflation, à son plus haut niveau depuis 1985, va faire augmenter les dépenses annuelles de fonctionnement de plus de 5 Md€. </w:t>
      </w:r>
    </w:p>
    <w:p w14:paraId="65911686" w14:textId="77777777" w:rsidR="00A127A4" w:rsidRDefault="00A127A4" w:rsidP="00A127A4">
      <w:pPr>
        <w:ind w:left="567"/>
        <w:jc w:val="both"/>
        <w:rPr>
          <w:rFonts w:eastAsia="Calibri"/>
          <w:sz w:val="22"/>
          <w:szCs w:val="22"/>
        </w:rPr>
      </w:pPr>
      <w:r w:rsidRPr="00A62017">
        <w:rPr>
          <w:rFonts w:eastAsia="Calibri"/>
          <w:sz w:val="22"/>
          <w:szCs w:val="22"/>
        </w:rPr>
        <w:t>Les coûts de l’énergie, des produits alimentaires et des matériaux connaissent une hausse spectaculaire qui à elle seule compromet gravement l’équilibre des budgets de fonctionnement et les capacités d’investissement des communes et de leurs intercommunalités.</w:t>
      </w:r>
    </w:p>
    <w:p w14:paraId="0A19F9A3" w14:textId="77777777" w:rsidR="00A127A4" w:rsidRPr="00A62017" w:rsidRDefault="00A127A4" w:rsidP="00A127A4">
      <w:pPr>
        <w:ind w:left="8355" w:firstLine="141"/>
        <w:jc w:val="both"/>
        <w:rPr>
          <w:rFonts w:eastAsia="Calibri"/>
          <w:sz w:val="22"/>
          <w:szCs w:val="22"/>
        </w:rPr>
      </w:pPr>
      <w:r>
        <w:t>11</w:t>
      </w:r>
    </w:p>
    <w:p w14:paraId="218A855C" w14:textId="77777777" w:rsidR="00A127A4" w:rsidRPr="00A62017" w:rsidRDefault="00A127A4" w:rsidP="00A127A4">
      <w:pPr>
        <w:ind w:left="567"/>
        <w:jc w:val="both"/>
        <w:rPr>
          <w:rFonts w:eastAsia="Calibri"/>
          <w:sz w:val="22"/>
          <w:szCs w:val="22"/>
        </w:rPr>
      </w:pPr>
      <w:r w:rsidRPr="00A62017">
        <w:rPr>
          <w:rFonts w:eastAsia="Calibri"/>
          <w:sz w:val="22"/>
          <w:szCs w:val="22"/>
        </w:rPr>
        <w:t>Enfin, l’augmentation de 3,</w:t>
      </w:r>
      <w:r>
        <w:rPr>
          <w:rFonts w:eastAsia="Calibri"/>
          <w:sz w:val="22"/>
          <w:szCs w:val="22"/>
        </w:rPr>
        <w:t xml:space="preserve"> </w:t>
      </w:r>
      <w:r w:rsidRPr="00A62017">
        <w:rPr>
          <w:rFonts w:eastAsia="Calibri"/>
          <w:sz w:val="22"/>
          <w:szCs w:val="22"/>
        </w:rPr>
        <w:t>5</w:t>
      </w:r>
      <w:r>
        <w:rPr>
          <w:rFonts w:eastAsia="Calibri"/>
          <w:sz w:val="22"/>
          <w:szCs w:val="22"/>
        </w:rPr>
        <w:t xml:space="preserve"> </w:t>
      </w:r>
      <w:r w:rsidRPr="00A62017">
        <w:rPr>
          <w:rFonts w:eastAsia="Calibri"/>
          <w:sz w:val="22"/>
          <w:szCs w:val="22"/>
        </w:rPr>
        <w:t>% du point d’indice, mesure nécessaire pour les agents territoriaux, ajoute une charge supplémentaire de 2,</w:t>
      </w:r>
      <w:r>
        <w:rPr>
          <w:rFonts w:eastAsia="Calibri"/>
          <w:sz w:val="22"/>
          <w:szCs w:val="22"/>
        </w:rPr>
        <w:t xml:space="preserve"> </w:t>
      </w:r>
      <w:r w:rsidRPr="00A62017">
        <w:rPr>
          <w:rFonts w:eastAsia="Calibri"/>
          <w:sz w:val="22"/>
          <w:szCs w:val="22"/>
        </w:rPr>
        <w:t xml:space="preserve">3 Md€ pour nos collectivités. </w:t>
      </w:r>
    </w:p>
    <w:p w14:paraId="5A2AD52A" w14:textId="77777777" w:rsidR="00A127A4" w:rsidRPr="00A62017" w:rsidRDefault="00A127A4" w:rsidP="00A127A4">
      <w:pPr>
        <w:ind w:left="567"/>
        <w:jc w:val="both"/>
        <w:rPr>
          <w:rFonts w:eastAsia="Calibri"/>
          <w:sz w:val="22"/>
          <w:szCs w:val="22"/>
        </w:rPr>
      </w:pPr>
    </w:p>
    <w:p w14:paraId="384095AF" w14:textId="77777777" w:rsidR="00A127A4" w:rsidRPr="00A62017" w:rsidRDefault="00A127A4" w:rsidP="00A127A4">
      <w:pPr>
        <w:ind w:left="567"/>
        <w:jc w:val="both"/>
        <w:rPr>
          <w:sz w:val="22"/>
          <w:szCs w:val="22"/>
        </w:rPr>
      </w:pPr>
      <w:r w:rsidRPr="00A62017">
        <w:rPr>
          <w:sz w:val="22"/>
          <w:szCs w:val="22"/>
        </w:rPr>
        <w:t xml:space="preserve">Après quatre ans de baisse des dotations de 2014 à 2017, la réduction des moyens s’est poursuivie depuis 2017 avec le gel de la DGF et la baisse chaque année des attributions individuelles pour plus de la moitié des collectivités du bloc communal. </w:t>
      </w:r>
    </w:p>
    <w:p w14:paraId="20BB23DB" w14:textId="77777777" w:rsidR="00A127A4" w:rsidRPr="00A62017" w:rsidRDefault="00A127A4" w:rsidP="00A127A4">
      <w:pPr>
        <w:ind w:left="567"/>
        <w:jc w:val="both"/>
        <w:rPr>
          <w:sz w:val="22"/>
          <w:szCs w:val="22"/>
        </w:rPr>
      </w:pPr>
    </w:p>
    <w:p w14:paraId="465B54C3" w14:textId="77777777" w:rsidR="00A127A4" w:rsidRPr="00A62017" w:rsidRDefault="00A127A4" w:rsidP="00A127A4">
      <w:pPr>
        <w:ind w:left="567"/>
        <w:jc w:val="both"/>
        <w:rPr>
          <w:sz w:val="22"/>
          <w:szCs w:val="22"/>
        </w:rPr>
      </w:pPr>
      <w:r w:rsidRPr="00A62017">
        <w:rPr>
          <w:sz w:val="22"/>
          <w:szCs w:val="22"/>
        </w:rPr>
        <w:t>Les projets de loi de finances et de programmation des finances publiques proposent de rajouter encore des contraintes avec la suppression de la CVAE et une nouvelle restriction des interventions des collectivités locales, à hauteur de 15 Md€ d’ici 2027, par un dispositif d’encadrement des dépenses comparable à celui dit de Cahors et visant un plus grand nombre de communes et d’intercommunalités.</w:t>
      </w:r>
    </w:p>
    <w:p w14:paraId="38CF8C44" w14:textId="77777777" w:rsidR="00A127A4" w:rsidRPr="00A62017" w:rsidRDefault="00A127A4" w:rsidP="00A127A4">
      <w:pPr>
        <w:ind w:left="567"/>
        <w:jc w:val="both"/>
        <w:rPr>
          <w:sz w:val="22"/>
          <w:szCs w:val="22"/>
        </w:rPr>
      </w:pPr>
    </w:p>
    <w:p w14:paraId="0D44D4DD" w14:textId="77777777" w:rsidR="00A127A4" w:rsidRPr="00A62017" w:rsidRDefault="00A127A4" w:rsidP="00A127A4">
      <w:pPr>
        <w:ind w:left="567"/>
        <w:jc w:val="both"/>
        <w:rPr>
          <w:b/>
          <w:sz w:val="22"/>
          <w:szCs w:val="22"/>
        </w:rPr>
      </w:pPr>
      <w:r w:rsidRPr="00A62017">
        <w:rPr>
          <w:b/>
          <w:sz w:val="22"/>
          <w:szCs w:val="22"/>
        </w:rPr>
        <w:t xml:space="preserve">Ces mesures de restriction financières de nos communes ne se justifient pas : les collectivités ne sont pas en déficit et les soldes qu’elles dégagent contribuent au contraire à limiter le déficit public. </w:t>
      </w:r>
    </w:p>
    <w:p w14:paraId="24A6D2B1" w14:textId="77777777" w:rsidR="00A127A4" w:rsidRPr="00A62017" w:rsidRDefault="00A127A4" w:rsidP="00A127A4">
      <w:pPr>
        <w:ind w:left="567"/>
        <w:jc w:val="both"/>
        <w:rPr>
          <w:sz w:val="22"/>
          <w:szCs w:val="22"/>
        </w:rPr>
      </w:pPr>
    </w:p>
    <w:p w14:paraId="2EED90D1" w14:textId="77777777" w:rsidR="00A127A4" w:rsidRPr="00A62017" w:rsidRDefault="00A127A4" w:rsidP="00A127A4">
      <w:pPr>
        <w:ind w:left="567"/>
        <w:jc w:val="both"/>
        <w:rPr>
          <w:sz w:val="22"/>
          <w:szCs w:val="22"/>
        </w:rPr>
      </w:pPr>
      <w:r w:rsidRPr="00A62017">
        <w:rPr>
          <w:sz w:val="22"/>
          <w:szCs w:val="22"/>
        </w:rPr>
        <w:t>Les erreurs du passé ne doivent pas être reproduites : depuis 2014, la baisse cumulée des dotations, qui représente un montant de 46 Md€ a conduit à l’effondrement des investissements alors que les comptes de l’Etat n’ont fait apparaître aucune réduction de déficit : celui de 2019, juste avant la crise sanitaire, est resté au même niveau qu’en 2014 (3,</w:t>
      </w:r>
      <w:r>
        <w:rPr>
          <w:sz w:val="22"/>
          <w:szCs w:val="22"/>
        </w:rPr>
        <w:t xml:space="preserve"> </w:t>
      </w:r>
      <w:r w:rsidRPr="00A62017">
        <w:rPr>
          <w:sz w:val="22"/>
          <w:szCs w:val="22"/>
        </w:rPr>
        <w:t>5</w:t>
      </w:r>
      <w:r>
        <w:rPr>
          <w:sz w:val="22"/>
          <w:szCs w:val="22"/>
        </w:rPr>
        <w:t xml:space="preserve"> </w:t>
      </w:r>
      <w:r w:rsidRPr="00A62017">
        <w:rPr>
          <w:sz w:val="22"/>
          <w:szCs w:val="22"/>
        </w:rPr>
        <w:t xml:space="preserve">% du PIB). </w:t>
      </w:r>
    </w:p>
    <w:p w14:paraId="6AD96476" w14:textId="77777777" w:rsidR="00A127A4" w:rsidRPr="00A62017" w:rsidRDefault="00A127A4" w:rsidP="00A127A4">
      <w:pPr>
        <w:ind w:left="567"/>
        <w:jc w:val="both"/>
        <w:rPr>
          <w:sz w:val="22"/>
          <w:szCs w:val="22"/>
        </w:rPr>
      </w:pPr>
    </w:p>
    <w:p w14:paraId="30EFE819" w14:textId="77777777" w:rsidR="00A127A4" w:rsidRPr="00A62017" w:rsidRDefault="00A127A4" w:rsidP="00A127A4">
      <w:pPr>
        <w:ind w:left="567"/>
        <w:jc w:val="both"/>
        <w:rPr>
          <w:sz w:val="22"/>
          <w:szCs w:val="22"/>
        </w:rPr>
      </w:pPr>
      <w:r w:rsidRPr="00A62017">
        <w:rPr>
          <w:b/>
          <w:sz w:val="22"/>
          <w:szCs w:val="22"/>
        </w:rPr>
        <w:t>Face à l’impact de la crise économique, il est essentiel de garantir la stabilité en Euros constants des ressources locales</w:t>
      </w:r>
      <w:r w:rsidRPr="00A62017">
        <w:rPr>
          <w:sz w:val="22"/>
          <w:szCs w:val="22"/>
        </w:rPr>
        <w:t xml:space="preserve"> pour maintenir l’offre de services à la population, soutien indispensable au pouvoir d’achat des ménages.</w:t>
      </w:r>
    </w:p>
    <w:p w14:paraId="7EA7C9D7" w14:textId="77777777" w:rsidR="00A127A4" w:rsidRPr="00A62017" w:rsidRDefault="00A127A4" w:rsidP="00A127A4">
      <w:pPr>
        <w:ind w:left="567"/>
        <w:jc w:val="both"/>
        <w:rPr>
          <w:sz w:val="22"/>
          <w:szCs w:val="22"/>
        </w:rPr>
      </w:pPr>
      <w:r w:rsidRPr="00A62017">
        <w:rPr>
          <w:sz w:val="22"/>
          <w:szCs w:val="22"/>
        </w:rPr>
        <w:t>Face à la faiblesse de la croissance annoncée à 1</w:t>
      </w:r>
      <w:r>
        <w:rPr>
          <w:sz w:val="22"/>
          <w:szCs w:val="22"/>
        </w:rPr>
        <w:t xml:space="preserve"> </w:t>
      </w:r>
      <w:r w:rsidRPr="00A62017">
        <w:rPr>
          <w:sz w:val="22"/>
          <w:szCs w:val="22"/>
        </w:rPr>
        <w:t>% en 2023, l’urgence est également de soutenir l’investissement public local qui représente 70</w:t>
      </w:r>
      <w:r>
        <w:rPr>
          <w:sz w:val="22"/>
          <w:szCs w:val="22"/>
        </w:rPr>
        <w:t xml:space="preserve"> </w:t>
      </w:r>
      <w:r w:rsidRPr="00A62017">
        <w:rPr>
          <w:sz w:val="22"/>
          <w:szCs w:val="22"/>
        </w:rPr>
        <w:t xml:space="preserve">% de l’investissement public et constitue une nécessité pour accompagner la transition écologique des transports, des logements et plus largement de notre économie. </w:t>
      </w:r>
    </w:p>
    <w:p w14:paraId="05F7373E" w14:textId="77777777" w:rsidR="00A127A4" w:rsidRPr="00A62017" w:rsidRDefault="00A127A4" w:rsidP="00A127A4">
      <w:pPr>
        <w:ind w:left="567"/>
        <w:jc w:val="both"/>
        <w:rPr>
          <w:sz w:val="22"/>
          <w:szCs w:val="22"/>
        </w:rPr>
      </w:pPr>
      <w:r w:rsidRPr="00A62017">
        <w:rPr>
          <w:b/>
          <w:sz w:val="22"/>
          <w:szCs w:val="22"/>
        </w:rPr>
        <w:t>Dans un contexte de crise mondiale, le Parlement doit prendre la mesure de cette réalité</w:t>
      </w:r>
      <w:r w:rsidRPr="00A62017">
        <w:rPr>
          <w:sz w:val="22"/>
          <w:szCs w:val="22"/>
        </w:rPr>
        <w:t xml:space="preserve"> et permettre aux communes et intercommunalités de disposer des moyens d’assurer leurs missions d’amortisseurs des crises.</w:t>
      </w:r>
    </w:p>
    <w:p w14:paraId="780EFBFE" w14:textId="77777777" w:rsidR="00A127A4" w:rsidRPr="00A62017" w:rsidRDefault="00A127A4" w:rsidP="00A127A4">
      <w:pPr>
        <w:ind w:left="567"/>
        <w:jc w:val="center"/>
        <w:rPr>
          <w:sz w:val="22"/>
          <w:szCs w:val="22"/>
        </w:rPr>
      </w:pPr>
      <w:r w:rsidRPr="00A62017">
        <w:rPr>
          <w:sz w:val="22"/>
          <w:szCs w:val="22"/>
        </w:rPr>
        <w:t>___________</w:t>
      </w:r>
    </w:p>
    <w:p w14:paraId="71E6417F" w14:textId="77777777" w:rsidR="00A127A4" w:rsidRPr="00A62017" w:rsidRDefault="00A127A4" w:rsidP="00A127A4">
      <w:pPr>
        <w:pStyle w:val="Titre1"/>
        <w:ind w:left="567"/>
        <w:jc w:val="both"/>
        <w:rPr>
          <w:rFonts w:ascii="Times New Roman" w:hAnsi="Times New Roman" w:cs="Times New Roman"/>
          <w:b/>
          <w:sz w:val="22"/>
          <w:szCs w:val="22"/>
        </w:rPr>
      </w:pPr>
      <w:r w:rsidRPr="00A62017">
        <w:rPr>
          <w:rFonts w:ascii="Times New Roman" w:hAnsi="Times New Roman" w:cs="Times New Roman"/>
          <w:b/>
          <w:sz w:val="22"/>
          <w:szCs w:val="22"/>
        </w:rPr>
        <w:lastRenderedPageBreak/>
        <w:t>La commune de</w:t>
      </w:r>
      <w:r>
        <w:rPr>
          <w:rFonts w:ascii="Times New Roman" w:hAnsi="Times New Roman" w:cs="Times New Roman"/>
          <w:b/>
          <w:sz w:val="22"/>
          <w:szCs w:val="22"/>
        </w:rPr>
        <w:t xml:space="preserve"> Meilhac s</w:t>
      </w:r>
      <w:r w:rsidRPr="00A62017">
        <w:rPr>
          <w:rFonts w:ascii="Times New Roman" w:hAnsi="Times New Roman" w:cs="Times New Roman"/>
          <w:b/>
          <w:sz w:val="22"/>
          <w:szCs w:val="22"/>
        </w:rPr>
        <w:t>outient les positions de l’Association de Maires de France qui propose à l’Exécutif :</w:t>
      </w:r>
    </w:p>
    <w:p w14:paraId="296B99A7" w14:textId="77777777" w:rsidR="00A127A4" w:rsidRPr="00A62017" w:rsidRDefault="00A127A4" w:rsidP="00A127A4">
      <w:pPr>
        <w:ind w:left="567"/>
        <w:jc w:val="both"/>
        <w:rPr>
          <w:sz w:val="22"/>
          <w:szCs w:val="22"/>
        </w:rPr>
      </w:pPr>
    </w:p>
    <w:p w14:paraId="1FF26088" w14:textId="77777777" w:rsidR="00A127A4" w:rsidRPr="00A62017" w:rsidRDefault="00A127A4" w:rsidP="00A127A4">
      <w:pPr>
        <w:ind w:left="567"/>
        <w:jc w:val="both"/>
        <w:rPr>
          <w:bCs/>
          <w:sz w:val="22"/>
          <w:szCs w:val="22"/>
        </w:rPr>
      </w:pPr>
      <w:r w:rsidRPr="00A62017">
        <w:rPr>
          <w:sz w:val="22"/>
          <w:szCs w:val="22"/>
        </w:rPr>
        <w:t xml:space="preserve">- </w:t>
      </w:r>
      <w:r w:rsidRPr="00A62017">
        <w:rPr>
          <w:b/>
          <w:sz w:val="22"/>
          <w:szCs w:val="22"/>
        </w:rPr>
        <w:t>d’indexer la DGF sur l’inflation 2023</w:t>
      </w:r>
      <w:r w:rsidRPr="00A62017">
        <w:rPr>
          <w:sz w:val="22"/>
          <w:szCs w:val="22"/>
        </w:rPr>
        <w:t xml:space="preserve">, afin d’éviter une nouvelle réduction des moyens financiers du bloc communal de près de 800 millions d’euros. </w:t>
      </w:r>
      <w:r w:rsidRPr="00A62017">
        <w:rPr>
          <w:bCs/>
          <w:sz w:val="22"/>
          <w:szCs w:val="22"/>
        </w:rPr>
        <w:t>La revalorisation de la DGF est également indispensable pour engager une réforme globale de la DGF, visant notamment à réduire les écarts injustifiés de dotations.</w:t>
      </w:r>
    </w:p>
    <w:p w14:paraId="306DF21C" w14:textId="77777777" w:rsidR="00A127A4" w:rsidRPr="00A62017" w:rsidRDefault="00A127A4" w:rsidP="00A127A4">
      <w:pPr>
        <w:tabs>
          <w:tab w:val="left" w:pos="284"/>
        </w:tabs>
        <w:ind w:left="567"/>
        <w:jc w:val="both"/>
        <w:rPr>
          <w:bCs/>
          <w:sz w:val="22"/>
          <w:szCs w:val="22"/>
        </w:rPr>
      </w:pPr>
      <w:r w:rsidRPr="00A62017">
        <w:rPr>
          <w:bCs/>
          <w:sz w:val="22"/>
          <w:szCs w:val="22"/>
        </w:rPr>
        <w:t xml:space="preserve">- </w:t>
      </w:r>
      <w:r w:rsidRPr="00A62017">
        <w:rPr>
          <w:b/>
          <w:bCs/>
          <w:sz w:val="22"/>
          <w:szCs w:val="22"/>
        </w:rPr>
        <w:t>de maintenir l’indexation des bases fiscales</w:t>
      </w:r>
      <w:r w:rsidRPr="00A62017">
        <w:rPr>
          <w:bCs/>
          <w:sz w:val="22"/>
          <w:szCs w:val="22"/>
        </w:rPr>
        <w:t xml:space="preserve"> sur l’indice des prix à la consommation harmonisé (IPCH) de novembre 2022 (+6,</w:t>
      </w:r>
      <w:r>
        <w:rPr>
          <w:bCs/>
          <w:sz w:val="22"/>
          <w:szCs w:val="22"/>
        </w:rPr>
        <w:t xml:space="preserve"> </w:t>
      </w:r>
      <w:r w:rsidRPr="00A62017">
        <w:rPr>
          <w:bCs/>
          <w:sz w:val="22"/>
          <w:szCs w:val="22"/>
        </w:rPr>
        <w:t>8</w:t>
      </w:r>
      <w:r>
        <w:rPr>
          <w:bCs/>
          <w:sz w:val="22"/>
          <w:szCs w:val="22"/>
        </w:rPr>
        <w:t xml:space="preserve"> </w:t>
      </w:r>
      <w:r w:rsidRPr="00A62017">
        <w:rPr>
          <w:bCs/>
          <w:sz w:val="22"/>
          <w:szCs w:val="22"/>
        </w:rPr>
        <w:t>% estimés).</w:t>
      </w:r>
    </w:p>
    <w:p w14:paraId="04EDF890" w14:textId="77777777" w:rsidR="00A127A4" w:rsidRPr="00A62017" w:rsidRDefault="00A127A4" w:rsidP="00A127A4">
      <w:pPr>
        <w:tabs>
          <w:tab w:val="left" w:pos="284"/>
        </w:tabs>
        <w:ind w:left="567"/>
        <w:jc w:val="both"/>
        <w:rPr>
          <w:sz w:val="22"/>
          <w:szCs w:val="22"/>
        </w:rPr>
      </w:pPr>
      <w:r w:rsidRPr="00A62017">
        <w:rPr>
          <w:sz w:val="22"/>
          <w:szCs w:val="22"/>
        </w:rPr>
        <w:t xml:space="preserve"> - </w:t>
      </w:r>
      <w:r w:rsidRPr="00A62017">
        <w:rPr>
          <w:b/>
          <w:bCs/>
          <w:sz w:val="22"/>
          <w:szCs w:val="22"/>
        </w:rPr>
        <w:t>soit de renoncer à la suppression de la CVAE, soit de revoir les modalités de sa suppression</w:t>
      </w:r>
      <w:r w:rsidRPr="00A62017">
        <w:rPr>
          <w:bCs/>
          <w:sz w:val="22"/>
          <w:szCs w:val="22"/>
        </w:rPr>
        <w:t>. A</w:t>
      </w:r>
      <w:r w:rsidRPr="00A62017">
        <w:rPr>
          <w:rFonts w:eastAsia="Calibri"/>
          <w:bCs/>
          <w:sz w:val="22"/>
          <w:szCs w:val="22"/>
        </w:rPr>
        <w:t xml:space="preserve">dossée à la valeur ajoutée et déductible du bénéfice imposable à l’IS, </w:t>
      </w:r>
      <w:r w:rsidRPr="00A62017">
        <w:rPr>
          <w:bCs/>
          <w:sz w:val="22"/>
          <w:szCs w:val="22"/>
        </w:rPr>
        <w:t>la CVAE n’est pas déconnectée des performances de l’entreprise, elle n’est pas un impôt de production mais</w:t>
      </w:r>
      <w:r w:rsidRPr="00A62017">
        <w:rPr>
          <w:sz w:val="22"/>
          <w:szCs w:val="22"/>
        </w:rPr>
        <w:t xml:space="preserve"> constitue un lien fiscal essentiel entre les entreprises et leur territoire d’implantation.</w:t>
      </w:r>
    </w:p>
    <w:p w14:paraId="38655E5E" w14:textId="77777777" w:rsidR="00A127A4" w:rsidRDefault="00A127A4" w:rsidP="00A127A4">
      <w:pPr>
        <w:tabs>
          <w:tab w:val="left" w:pos="284"/>
        </w:tabs>
        <w:ind w:left="567"/>
        <w:jc w:val="both"/>
        <w:rPr>
          <w:bCs/>
          <w:sz w:val="22"/>
          <w:szCs w:val="22"/>
        </w:rPr>
      </w:pPr>
    </w:p>
    <w:p w14:paraId="23E1FC84" w14:textId="77777777" w:rsidR="00A127A4" w:rsidRPr="00A62017" w:rsidRDefault="00A127A4" w:rsidP="00A127A4">
      <w:pPr>
        <w:tabs>
          <w:tab w:val="left" w:pos="284"/>
        </w:tabs>
        <w:ind w:left="567"/>
        <w:jc w:val="both"/>
        <w:rPr>
          <w:bCs/>
          <w:sz w:val="22"/>
          <w:szCs w:val="22"/>
        </w:rPr>
      </w:pPr>
      <w:r w:rsidRPr="00A62017">
        <w:rPr>
          <w:bCs/>
          <w:sz w:val="22"/>
          <w:szCs w:val="22"/>
        </w:rPr>
        <w:t>Les collectivités ne sont pas responsables du niveau élevé des prélèvements obligatoires, la fiscalité locale ne représentant que 6,</w:t>
      </w:r>
      <w:r>
        <w:rPr>
          <w:bCs/>
          <w:sz w:val="22"/>
          <w:szCs w:val="22"/>
        </w:rPr>
        <w:t xml:space="preserve"> </w:t>
      </w:r>
      <w:r w:rsidRPr="00A62017">
        <w:rPr>
          <w:bCs/>
          <w:sz w:val="22"/>
          <w:szCs w:val="22"/>
        </w:rPr>
        <w:t>5</w:t>
      </w:r>
      <w:r>
        <w:rPr>
          <w:bCs/>
          <w:sz w:val="22"/>
          <w:szCs w:val="22"/>
        </w:rPr>
        <w:t xml:space="preserve"> </w:t>
      </w:r>
      <w:r w:rsidRPr="00A62017">
        <w:rPr>
          <w:bCs/>
          <w:sz w:val="22"/>
          <w:szCs w:val="22"/>
        </w:rPr>
        <w:t>% du PIB sur un total de 44,</w:t>
      </w:r>
      <w:r>
        <w:rPr>
          <w:bCs/>
          <w:sz w:val="22"/>
          <w:szCs w:val="22"/>
        </w:rPr>
        <w:t xml:space="preserve"> </w:t>
      </w:r>
      <w:r w:rsidRPr="00A62017">
        <w:rPr>
          <w:bCs/>
          <w:sz w:val="22"/>
          <w:szCs w:val="22"/>
        </w:rPr>
        <w:t>3</w:t>
      </w:r>
      <w:r>
        <w:rPr>
          <w:bCs/>
          <w:sz w:val="22"/>
          <w:szCs w:val="22"/>
        </w:rPr>
        <w:t xml:space="preserve"> </w:t>
      </w:r>
      <w:r w:rsidRPr="00A62017">
        <w:rPr>
          <w:bCs/>
          <w:sz w:val="22"/>
          <w:szCs w:val="22"/>
        </w:rPr>
        <w:t>%.</w:t>
      </w:r>
    </w:p>
    <w:p w14:paraId="2FA1088E" w14:textId="77777777" w:rsidR="00A127A4" w:rsidRDefault="00A127A4" w:rsidP="00A127A4">
      <w:pPr>
        <w:tabs>
          <w:tab w:val="left" w:pos="284"/>
        </w:tabs>
        <w:ind w:left="567"/>
        <w:jc w:val="both"/>
        <w:rPr>
          <w:sz w:val="22"/>
          <w:szCs w:val="22"/>
        </w:rPr>
      </w:pPr>
      <w:r w:rsidRPr="00A62017">
        <w:rPr>
          <w:sz w:val="22"/>
          <w:szCs w:val="22"/>
        </w:rPr>
        <w:t xml:space="preserve">Si la suppression de la CVAE devait aboutir, il serait alors indispensable de la remplacer par une contribution locale, sur laquelle les collectivités garderaient le pouvoir de taux et/ou d’assiette. </w:t>
      </w:r>
    </w:p>
    <w:p w14:paraId="4FD1F6B1" w14:textId="77777777" w:rsidR="00A127A4" w:rsidRPr="00A62017" w:rsidRDefault="00A127A4" w:rsidP="00A127A4">
      <w:pPr>
        <w:tabs>
          <w:tab w:val="left" w:pos="284"/>
        </w:tabs>
        <w:ind w:left="567"/>
        <w:jc w:val="both"/>
        <w:rPr>
          <w:rFonts w:eastAsia="Calibri"/>
          <w:bCs/>
          <w:color w:val="00B050"/>
          <w:sz w:val="22"/>
          <w:szCs w:val="22"/>
        </w:rPr>
      </w:pPr>
      <w:r w:rsidRPr="00A62017">
        <w:rPr>
          <w:sz w:val="22"/>
          <w:szCs w:val="22"/>
        </w:rPr>
        <w:t xml:space="preserve">Dans l’attente d’un dispositif élaboré avec les associations d’élus, la commune de </w:t>
      </w:r>
      <w:r>
        <w:rPr>
          <w:sz w:val="22"/>
          <w:szCs w:val="22"/>
        </w:rPr>
        <w:t>Meilhac</w:t>
      </w:r>
      <w:r w:rsidRPr="00A62017">
        <w:rPr>
          <w:sz w:val="22"/>
          <w:szCs w:val="22"/>
        </w:rPr>
        <w:t> demande un dégrèvement permettant une compensation intégrale</w:t>
      </w:r>
      <w:r w:rsidRPr="00A62017">
        <w:rPr>
          <w:rFonts w:eastAsia="Calibri"/>
          <w:bCs/>
          <w:color w:val="00B050"/>
          <w:sz w:val="22"/>
          <w:szCs w:val="22"/>
        </w:rPr>
        <w:t>.</w:t>
      </w:r>
    </w:p>
    <w:p w14:paraId="44F1CC9A" w14:textId="77777777" w:rsidR="00A127A4" w:rsidRPr="00A62017" w:rsidRDefault="00A127A4" w:rsidP="00A127A4">
      <w:pPr>
        <w:tabs>
          <w:tab w:val="left" w:pos="284"/>
        </w:tabs>
        <w:ind w:left="567"/>
        <w:jc w:val="both"/>
        <w:rPr>
          <w:bCs/>
          <w:sz w:val="22"/>
          <w:szCs w:val="22"/>
        </w:rPr>
      </w:pPr>
      <w:r>
        <w:tab/>
      </w:r>
      <w:r>
        <w:tab/>
      </w:r>
      <w:r>
        <w:tab/>
      </w:r>
      <w:r>
        <w:tab/>
      </w:r>
      <w:r>
        <w:tab/>
      </w:r>
      <w:r>
        <w:tab/>
      </w:r>
      <w:r>
        <w:tab/>
      </w:r>
      <w:r>
        <w:tab/>
      </w:r>
      <w:r>
        <w:tab/>
      </w:r>
      <w:r>
        <w:tab/>
      </w:r>
      <w:r>
        <w:tab/>
      </w:r>
      <w:r>
        <w:tab/>
        <w:t>12</w:t>
      </w:r>
    </w:p>
    <w:p w14:paraId="0B4303CB" w14:textId="77777777" w:rsidR="00A127A4" w:rsidRPr="00A62017" w:rsidRDefault="00A127A4" w:rsidP="00A127A4">
      <w:pPr>
        <w:tabs>
          <w:tab w:val="left" w:pos="284"/>
        </w:tabs>
        <w:ind w:left="567"/>
        <w:jc w:val="both"/>
        <w:rPr>
          <w:rFonts w:eastAsia="Calibri"/>
          <w:bCs/>
          <w:sz w:val="22"/>
          <w:szCs w:val="22"/>
        </w:rPr>
      </w:pPr>
    </w:p>
    <w:p w14:paraId="24F5400A" w14:textId="77777777" w:rsidR="00A127A4" w:rsidRPr="00A62017" w:rsidRDefault="00A127A4" w:rsidP="00A127A4">
      <w:pPr>
        <w:tabs>
          <w:tab w:val="left" w:pos="284"/>
        </w:tabs>
        <w:ind w:left="567"/>
        <w:jc w:val="both"/>
        <w:rPr>
          <w:sz w:val="22"/>
          <w:szCs w:val="22"/>
        </w:rPr>
      </w:pPr>
      <w:r w:rsidRPr="00A62017">
        <w:rPr>
          <w:rFonts w:eastAsia="Calibri"/>
          <w:bCs/>
          <w:sz w:val="22"/>
          <w:szCs w:val="22"/>
        </w:rPr>
        <w:t xml:space="preserve">- </w:t>
      </w:r>
      <w:r w:rsidRPr="00A62017">
        <w:rPr>
          <w:b/>
          <w:sz w:val="22"/>
          <w:szCs w:val="22"/>
        </w:rPr>
        <w:t>de renoncer à tout dispositif punitif d’encadrement</w:t>
      </w:r>
      <w:r w:rsidRPr="00A62017">
        <w:rPr>
          <w:sz w:val="22"/>
          <w:szCs w:val="22"/>
        </w:rPr>
        <w:t xml:space="preserve"> de l’action locale. Les 15 Md€ de restrictions de dépenses imposés aux collectivités locales d’ici 2027 sont en réalité des restrictions imposées à la population car c’est autant de moins pour financer l’offre de services. </w:t>
      </w:r>
    </w:p>
    <w:p w14:paraId="6FA6896F" w14:textId="77777777" w:rsidR="00A127A4" w:rsidRPr="00A62017" w:rsidRDefault="00A127A4" w:rsidP="00A127A4">
      <w:pPr>
        <w:tabs>
          <w:tab w:val="left" w:pos="284"/>
        </w:tabs>
        <w:ind w:left="567"/>
        <w:jc w:val="both"/>
        <w:rPr>
          <w:sz w:val="22"/>
          <w:szCs w:val="22"/>
        </w:rPr>
      </w:pPr>
    </w:p>
    <w:p w14:paraId="62F3644E" w14:textId="77777777" w:rsidR="00A127A4" w:rsidRPr="00A62017" w:rsidRDefault="00A127A4" w:rsidP="00A127A4">
      <w:pPr>
        <w:tabs>
          <w:tab w:val="left" w:pos="284"/>
        </w:tabs>
        <w:ind w:left="567"/>
        <w:jc w:val="both"/>
        <w:rPr>
          <w:sz w:val="22"/>
          <w:szCs w:val="22"/>
        </w:rPr>
      </w:pPr>
    </w:p>
    <w:p w14:paraId="2E5BDD47" w14:textId="77777777" w:rsidR="00A127A4" w:rsidRPr="00A62017" w:rsidRDefault="00A127A4" w:rsidP="00A127A4">
      <w:pPr>
        <w:ind w:left="567"/>
        <w:jc w:val="both"/>
        <w:rPr>
          <w:rFonts w:eastAsia="Calibri"/>
          <w:bCs/>
          <w:sz w:val="22"/>
          <w:szCs w:val="22"/>
        </w:rPr>
      </w:pPr>
      <w:r w:rsidRPr="00A62017">
        <w:rPr>
          <w:rFonts w:eastAsia="Calibri"/>
          <w:bCs/>
          <w:sz w:val="22"/>
          <w:szCs w:val="22"/>
        </w:rPr>
        <w:t xml:space="preserve">- </w:t>
      </w:r>
      <w:r w:rsidRPr="00A62017">
        <w:rPr>
          <w:rFonts w:eastAsia="Calibri"/>
          <w:b/>
          <w:bCs/>
          <w:sz w:val="22"/>
          <w:szCs w:val="22"/>
        </w:rPr>
        <w:t>de réintégrer les opérations d’aménagement, d’agencement et d’acquisition de terrains dans l’assiette du FCTVA</w:t>
      </w:r>
      <w:r w:rsidRPr="00A62017">
        <w:rPr>
          <w:rFonts w:eastAsia="Calibri"/>
          <w:bCs/>
          <w:sz w:val="22"/>
          <w:szCs w:val="22"/>
        </w:rPr>
        <w:t>. Cette réintégration doit être opérée en urgence pour permettre notamment aux collectivités locales frappées par les incendies d’avoir de nouveau accès au FCTVA pour l’aménagement des terrains concernés.</w:t>
      </w:r>
    </w:p>
    <w:p w14:paraId="1544B793" w14:textId="77777777" w:rsidR="00A127A4" w:rsidRPr="00A62017" w:rsidRDefault="00A127A4" w:rsidP="00A127A4">
      <w:pPr>
        <w:ind w:left="567"/>
        <w:jc w:val="both"/>
        <w:rPr>
          <w:rFonts w:eastAsia="Calibri"/>
          <w:bCs/>
          <w:sz w:val="22"/>
          <w:szCs w:val="22"/>
        </w:rPr>
      </w:pPr>
    </w:p>
    <w:p w14:paraId="08434086" w14:textId="77777777" w:rsidR="00A127A4" w:rsidRPr="00A62017" w:rsidRDefault="00A127A4" w:rsidP="00A127A4">
      <w:pPr>
        <w:tabs>
          <w:tab w:val="left" w:pos="284"/>
        </w:tabs>
        <w:ind w:left="567"/>
        <w:jc w:val="both"/>
        <w:rPr>
          <w:sz w:val="22"/>
          <w:szCs w:val="22"/>
        </w:rPr>
      </w:pPr>
      <w:r w:rsidRPr="00A62017">
        <w:rPr>
          <w:sz w:val="22"/>
          <w:szCs w:val="22"/>
        </w:rPr>
        <w:t xml:space="preserve">- </w:t>
      </w:r>
      <w:r w:rsidRPr="00A62017">
        <w:rPr>
          <w:b/>
          <w:sz w:val="22"/>
          <w:szCs w:val="22"/>
        </w:rPr>
        <w:t>de rénover les procédures d’attribution de la DETR et de la DSIL</w:t>
      </w:r>
      <w:r w:rsidRPr="00A62017">
        <w:rPr>
          <w:sz w:val="22"/>
          <w:szCs w:val="22"/>
        </w:rPr>
        <w:t xml:space="preserve"> pour permettre une consommation des crédits votés en lois de finances. En particulier, la commune de</w:t>
      </w:r>
      <w:r>
        <w:rPr>
          <w:sz w:val="22"/>
          <w:szCs w:val="22"/>
        </w:rPr>
        <w:t xml:space="preserve"> Meilhac deman</w:t>
      </w:r>
      <w:r w:rsidRPr="00A62017">
        <w:rPr>
          <w:sz w:val="22"/>
          <w:szCs w:val="22"/>
        </w:rPr>
        <w:t>de la suppression des appels à projets, et, pour l’attribution de la DSIL, l’instauration d’une commission d’élus et la transmission des pouvoirs du préfet de région au préfet de département. Cette même logique doit prévaloir pour l’attribution du « fonds vert ».</w:t>
      </w:r>
    </w:p>
    <w:p w14:paraId="170EF80C" w14:textId="77777777" w:rsidR="00A127A4" w:rsidRPr="00A62017" w:rsidRDefault="00A127A4" w:rsidP="00A127A4">
      <w:pPr>
        <w:tabs>
          <w:tab w:val="left" w:pos="284"/>
        </w:tabs>
        <w:ind w:left="567"/>
        <w:jc w:val="both"/>
        <w:rPr>
          <w:sz w:val="22"/>
          <w:szCs w:val="22"/>
        </w:rPr>
      </w:pPr>
    </w:p>
    <w:p w14:paraId="344EB402" w14:textId="77777777" w:rsidR="00A127A4" w:rsidRPr="00A62017" w:rsidRDefault="00A127A4" w:rsidP="00A127A4">
      <w:pPr>
        <w:tabs>
          <w:tab w:val="left" w:pos="284"/>
        </w:tabs>
        <w:ind w:left="567"/>
        <w:jc w:val="both"/>
        <w:rPr>
          <w:sz w:val="22"/>
          <w:szCs w:val="22"/>
        </w:rPr>
      </w:pPr>
      <w:r w:rsidRPr="00A62017">
        <w:rPr>
          <w:sz w:val="22"/>
          <w:szCs w:val="22"/>
        </w:rPr>
        <w:t xml:space="preserve">La commune de </w:t>
      </w:r>
      <w:r>
        <w:rPr>
          <w:sz w:val="22"/>
          <w:szCs w:val="22"/>
        </w:rPr>
        <w:t xml:space="preserve">Meilhac </w:t>
      </w:r>
      <w:r w:rsidRPr="00A62017">
        <w:rPr>
          <w:sz w:val="22"/>
          <w:szCs w:val="22"/>
        </w:rPr>
        <w:t xml:space="preserve">demande que la date limite de candidature pour la DETR et pour la DSIL intervienne après le vote du budget primitif concerné. Cette évolution permettrait de donner plus de temps aux échanges avec les services de l'État et d’appréhender l’ensemble des projets éligibles. </w:t>
      </w:r>
    </w:p>
    <w:p w14:paraId="4A5C8DCA" w14:textId="77777777" w:rsidR="00A127A4" w:rsidRPr="00A62017" w:rsidRDefault="00A127A4" w:rsidP="00A127A4">
      <w:pPr>
        <w:tabs>
          <w:tab w:val="left" w:pos="284"/>
        </w:tabs>
        <w:ind w:left="567"/>
        <w:jc w:val="both"/>
        <w:rPr>
          <w:sz w:val="22"/>
          <w:szCs w:val="22"/>
        </w:rPr>
      </w:pPr>
      <w:r w:rsidRPr="00A62017">
        <w:rPr>
          <w:sz w:val="22"/>
          <w:szCs w:val="22"/>
        </w:rPr>
        <w:t>Enfin, dans un souci de simplification, lorsque le cumul des deux dotations est possible, il faut que le même dossier puisse servir à l’instruction de l’attribution des deux dotations.</w:t>
      </w:r>
    </w:p>
    <w:p w14:paraId="5BB848C9" w14:textId="77777777" w:rsidR="00A127A4" w:rsidRPr="00A62017" w:rsidRDefault="00A127A4" w:rsidP="00A127A4">
      <w:pPr>
        <w:tabs>
          <w:tab w:val="left" w:pos="284"/>
        </w:tabs>
        <w:ind w:left="567"/>
        <w:jc w:val="both"/>
        <w:rPr>
          <w:bCs/>
          <w:sz w:val="22"/>
          <w:szCs w:val="22"/>
        </w:rPr>
      </w:pPr>
    </w:p>
    <w:p w14:paraId="47CD2F05" w14:textId="77777777" w:rsidR="00A127A4" w:rsidRPr="00A62017" w:rsidRDefault="00A127A4" w:rsidP="00A127A4">
      <w:pPr>
        <w:pStyle w:val="Titre1"/>
        <w:ind w:left="567"/>
        <w:jc w:val="center"/>
        <w:rPr>
          <w:rFonts w:ascii="Times New Roman" w:hAnsi="Times New Roman" w:cs="Times New Roman"/>
          <w:b/>
          <w:sz w:val="22"/>
          <w:szCs w:val="22"/>
        </w:rPr>
      </w:pPr>
      <w:r w:rsidRPr="00A62017">
        <w:rPr>
          <w:rFonts w:ascii="Times New Roman" w:hAnsi="Times New Roman" w:cs="Times New Roman"/>
          <w:b/>
          <w:sz w:val="22"/>
          <w:szCs w:val="22"/>
        </w:rPr>
        <w:t>Concernant la crise énergétique, la Commune de</w:t>
      </w:r>
      <w:r>
        <w:rPr>
          <w:rFonts w:ascii="Times New Roman" w:hAnsi="Times New Roman" w:cs="Times New Roman"/>
          <w:b/>
          <w:sz w:val="22"/>
          <w:szCs w:val="22"/>
        </w:rPr>
        <w:t xml:space="preserve"> Meilhac</w:t>
      </w:r>
      <w:r w:rsidRPr="00A62017">
        <w:rPr>
          <w:rFonts w:ascii="Times New Roman" w:hAnsi="Times New Roman" w:cs="Times New Roman"/>
          <w:b/>
          <w:sz w:val="22"/>
          <w:szCs w:val="22"/>
        </w:rPr>
        <w:t xml:space="preserve"> soutient les propositions faites auprès de la Première ministre par l’ensemble des associations d’élus de :</w:t>
      </w:r>
    </w:p>
    <w:p w14:paraId="2591B127" w14:textId="77777777" w:rsidR="00A127A4" w:rsidRPr="00A62017" w:rsidRDefault="00A127A4" w:rsidP="0054219C">
      <w:pPr>
        <w:ind w:left="709"/>
        <w:jc w:val="both"/>
        <w:rPr>
          <w:b/>
          <w:bCs/>
          <w:sz w:val="22"/>
          <w:szCs w:val="22"/>
        </w:rPr>
      </w:pPr>
    </w:p>
    <w:p w14:paraId="6145F2F1" w14:textId="77777777" w:rsidR="00A127A4" w:rsidRPr="00A62017" w:rsidRDefault="00A127A4" w:rsidP="0054219C">
      <w:pPr>
        <w:pStyle w:val="Paragraphedeliste"/>
        <w:numPr>
          <w:ilvl w:val="0"/>
          <w:numId w:val="18"/>
        </w:numPr>
        <w:suppressAutoHyphens w:val="0"/>
        <w:overflowPunct/>
        <w:autoSpaceDE/>
        <w:ind w:left="709"/>
        <w:jc w:val="both"/>
        <w:textAlignment w:val="auto"/>
        <w:rPr>
          <w:bCs/>
          <w:sz w:val="22"/>
          <w:szCs w:val="22"/>
        </w:rPr>
      </w:pPr>
      <w:r w:rsidRPr="00A62017">
        <w:rPr>
          <w:b/>
          <w:bCs/>
          <w:sz w:val="22"/>
          <w:szCs w:val="22"/>
        </w:rPr>
        <w:t>Créer un bouclier énergétique d’urgence</w:t>
      </w:r>
      <w:r w:rsidRPr="00A62017">
        <w:rPr>
          <w:bCs/>
          <w:sz w:val="22"/>
          <w:szCs w:val="22"/>
        </w:rPr>
        <w:t xml:space="preserve"> plafonnant le prix d’achat de l’électricité pour toutes les collectivités locales, éventuellement assorti d’avances remboursables.</w:t>
      </w:r>
    </w:p>
    <w:p w14:paraId="5385F638" w14:textId="77777777" w:rsidR="00A127A4" w:rsidRPr="00A62017" w:rsidRDefault="00A127A4" w:rsidP="0054219C">
      <w:pPr>
        <w:tabs>
          <w:tab w:val="left" w:pos="284"/>
        </w:tabs>
        <w:ind w:left="709"/>
        <w:jc w:val="both"/>
        <w:rPr>
          <w:b/>
          <w:bCs/>
          <w:sz w:val="22"/>
          <w:szCs w:val="22"/>
        </w:rPr>
      </w:pPr>
    </w:p>
    <w:p w14:paraId="5543A70C" w14:textId="77777777" w:rsidR="00A127A4" w:rsidRPr="00A62017" w:rsidRDefault="00A127A4" w:rsidP="0054219C">
      <w:pPr>
        <w:pStyle w:val="Paragraphedeliste"/>
        <w:numPr>
          <w:ilvl w:val="0"/>
          <w:numId w:val="18"/>
        </w:numPr>
        <w:tabs>
          <w:tab w:val="left" w:pos="284"/>
        </w:tabs>
        <w:suppressAutoHyphens w:val="0"/>
        <w:overflowPunct/>
        <w:autoSpaceDE/>
        <w:spacing w:after="200"/>
        <w:ind w:left="709"/>
        <w:jc w:val="both"/>
        <w:textAlignment w:val="auto"/>
        <w:rPr>
          <w:bCs/>
          <w:sz w:val="22"/>
          <w:szCs w:val="22"/>
        </w:rPr>
      </w:pPr>
      <w:r>
        <w:rPr>
          <w:b/>
          <w:bCs/>
          <w:sz w:val="22"/>
          <w:szCs w:val="22"/>
        </w:rPr>
        <w:t xml:space="preserve"> </w:t>
      </w:r>
      <w:r w:rsidRPr="00A62017">
        <w:rPr>
          <w:b/>
          <w:bCs/>
          <w:sz w:val="22"/>
          <w:szCs w:val="22"/>
        </w:rPr>
        <w:t>Permettre aux collectivités de sortir sans pénalités financières</w:t>
      </w:r>
      <w:r w:rsidRPr="00A62017">
        <w:rPr>
          <w:bCs/>
          <w:sz w:val="22"/>
          <w:szCs w:val="22"/>
        </w:rPr>
        <w:t xml:space="preserve"> des nouveaux contrats de fourniture d’énergie, lorsqu’elles ont dû signer à des conditions tarifaires très défavorables.</w:t>
      </w:r>
    </w:p>
    <w:p w14:paraId="1F6C55FF" w14:textId="77777777" w:rsidR="00A127A4" w:rsidRPr="00A62017" w:rsidRDefault="00A127A4" w:rsidP="0054219C">
      <w:pPr>
        <w:pStyle w:val="Paragraphedeliste"/>
        <w:ind w:left="709"/>
        <w:rPr>
          <w:bCs/>
          <w:sz w:val="22"/>
          <w:szCs w:val="22"/>
        </w:rPr>
      </w:pPr>
    </w:p>
    <w:p w14:paraId="1A2BDAED" w14:textId="77777777" w:rsidR="00A127A4" w:rsidRPr="00A62017" w:rsidRDefault="00A127A4" w:rsidP="0054219C">
      <w:pPr>
        <w:pStyle w:val="Paragraphedeliste"/>
        <w:tabs>
          <w:tab w:val="left" w:pos="284"/>
        </w:tabs>
        <w:ind w:left="709"/>
        <w:jc w:val="both"/>
        <w:rPr>
          <w:bCs/>
          <w:sz w:val="22"/>
          <w:szCs w:val="22"/>
        </w:rPr>
      </w:pPr>
    </w:p>
    <w:p w14:paraId="1F7A6DEC" w14:textId="77777777" w:rsidR="00A127A4" w:rsidRDefault="00A127A4" w:rsidP="0054219C">
      <w:pPr>
        <w:pStyle w:val="Paragraphedeliste"/>
        <w:numPr>
          <w:ilvl w:val="0"/>
          <w:numId w:val="18"/>
        </w:numPr>
        <w:tabs>
          <w:tab w:val="left" w:pos="284"/>
        </w:tabs>
        <w:suppressAutoHyphens w:val="0"/>
        <w:overflowPunct/>
        <w:autoSpaceDE/>
        <w:spacing w:after="200"/>
        <w:ind w:left="709"/>
        <w:jc w:val="both"/>
        <w:textAlignment w:val="auto"/>
        <w:rPr>
          <w:bCs/>
          <w:sz w:val="22"/>
          <w:szCs w:val="22"/>
        </w:rPr>
      </w:pPr>
      <w:r>
        <w:rPr>
          <w:b/>
          <w:bCs/>
          <w:sz w:val="22"/>
          <w:szCs w:val="22"/>
        </w:rPr>
        <w:t xml:space="preserve"> </w:t>
      </w:r>
      <w:r w:rsidRPr="00A62017">
        <w:rPr>
          <w:b/>
          <w:bCs/>
          <w:sz w:val="22"/>
          <w:szCs w:val="22"/>
        </w:rPr>
        <w:t xml:space="preserve">Donner aux collectivités qui le souhaitent la possibilité de revenir aux tarifs réglementés de vente (TRV) </w:t>
      </w:r>
      <w:r w:rsidRPr="00A62017">
        <w:rPr>
          <w:bCs/>
          <w:sz w:val="22"/>
          <w:szCs w:val="22"/>
        </w:rPr>
        <w:t>– c’est-à-dire aux tarifs régulés avant l’ouverture à la concurrence - quels que soient leur taille ou leur budget.</w:t>
      </w:r>
    </w:p>
    <w:p w14:paraId="36D7B693" w14:textId="77777777" w:rsidR="00A127A4" w:rsidRPr="00A62017" w:rsidRDefault="00A127A4" w:rsidP="0054219C">
      <w:pPr>
        <w:ind w:left="709"/>
        <w:rPr>
          <w:bCs/>
          <w:sz w:val="22"/>
          <w:szCs w:val="22"/>
        </w:rPr>
      </w:pPr>
      <w:r w:rsidRPr="00A62017">
        <w:rPr>
          <w:bCs/>
          <w:sz w:val="22"/>
          <w:szCs w:val="22"/>
        </w:rPr>
        <w:t>La présente délibération sera transmise au Préfet et aux parlementaires</w:t>
      </w:r>
    </w:p>
    <w:p w14:paraId="3D7F4F3B" w14:textId="77777777" w:rsidR="00A127A4" w:rsidRDefault="00A127A4" w:rsidP="0054219C">
      <w:pPr>
        <w:ind w:left="709"/>
      </w:pPr>
    </w:p>
    <w:p w14:paraId="580F701C" w14:textId="77777777" w:rsidR="00A127A4" w:rsidRPr="00DC5814" w:rsidRDefault="00A127A4" w:rsidP="0054219C">
      <w:pPr>
        <w:ind w:left="709"/>
        <w:rPr>
          <w:sz w:val="22"/>
          <w:szCs w:val="22"/>
        </w:rPr>
      </w:pPr>
      <w:r w:rsidRPr="00DC5814">
        <w:rPr>
          <w:sz w:val="22"/>
          <w:szCs w:val="22"/>
        </w:rPr>
        <w:t xml:space="preserve">Pour :    </w:t>
      </w:r>
      <w:r>
        <w:rPr>
          <w:sz w:val="22"/>
          <w:szCs w:val="22"/>
        </w:rPr>
        <w:t>12</w:t>
      </w:r>
      <w:r w:rsidRPr="00DC5814">
        <w:rPr>
          <w:sz w:val="22"/>
          <w:szCs w:val="22"/>
        </w:rPr>
        <w:t xml:space="preserve">                      Contre :     </w:t>
      </w:r>
      <w:r>
        <w:rPr>
          <w:sz w:val="22"/>
          <w:szCs w:val="22"/>
        </w:rPr>
        <w:t>0</w:t>
      </w:r>
      <w:r w:rsidRPr="00DC5814">
        <w:rPr>
          <w:sz w:val="22"/>
          <w:szCs w:val="22"/>
        </w:rPr>
        <w:t xml:space="preserve">                  Abstention :        </w:t>
      </w:r>
      <w:r>
        <w:rPr>
          <w:sz w:val="22"/>
          <w:szCs w:val="22"/>
        </w:rPr>
        <w:t>0</w:t>
      </w:r>
      <w:r w:rsidRPr="00DC5814">
        <w:rPr>
          <w:sz w:val="22"/>
          <w:szCs w:val="22"/>
        </w:rPr>
        <w:t xml:space="preserve">   </w:t>
      </w:r>
    </w:p>
    <w:p w14:paraId="634CCEAB" w14:textId="77777777" w:rsidR="00A127A4" w:rsidRDefault="00A127A4" w:rsidP="00A127A4">
      <w:pPr>
        <w:ind w:left="567"/>
      </w:pPr>
    </w:p>
    <w:p w14:paraId="14A15090" w14:textId="77777777" w:rsidR="00A127A4" w:rsidRDefault="00A127A4" w:rsidP="00A127A4"/>
    <w:p w14:paraId="49E10867" w14:textId="59046F03" w:rsidR="0054219C" w:rsidRDefault="0054219C" w:rsidP="0054219C">
      <w:pPr>
        <w:ind w:left="709"/>
        <w:jc w:val="center"/>
      </w:pPr>
      <w:r>
        <w:t>------------------------------------------</w:t>
      </w:r>
    </w:p>
    <w:p w14:paraId="0B9C6102" w14:textId="77777777" w:rsidR="00A127A4" w:rsidRDefault="00A127A4" w:rsidP="00A127A4"/>
    <w:p w14:paraId="4F2195F6" w14:textId="77777777" w:rsidR="00A127A4" w:rsidRDefault="00A127A4" w:rsidP="00A127A4"/>
    <w:p w14:paraId="5682F115" w14:textId="77777777" w:rsidR="00A127A4" w:rsidRPr="0054219C" w:rsidRDefault="00A127A4" w:rsidP="00A127A4">
      <w:pPr>
        <w:pStyle w:val="Paragraphedeliste"/>
        <w:numPr>
          <w:ilvl w:val="0"/>
          <w:numId w:val="3"/>
        </w:numPr>
        <w:ind w:left="720"/>
        <w:jc w:val="both"/>
        <w:rPr>
          <w:rFonts w:eastAsia="Wingdings" w:cs="Wingdings"/>
          <w:b/>
          <w:bCs/>
          <w:sz w:val="28"/>
          <w:szCs w:val="28"/>
        </w:rPr>
      </w:pPr>
      <w:r w:rsidRPr="0054219C">
        <w:rPr>
          <w:rFonts w:eastAsia="Wingdings" w:cs="Wingdings"/>
          <w:b/>
          <w:bCs/>
          <w:sz w:val="28"/>
          <w:szCs w:val="28"/>
        </w:rPr>
        <w:t>Questions diverses</w:t>
      </w:r>
    </w:p>
    <w:p w14:paraId="380BC330" w14:textId="77777777" w:rsidR="00A127A4" w:rsidRDefault="00A127A4" w:rsidP="00A127A4"/>
    <w:p w14:paraId="364BE008" w14:textId="77777777" w:rsidR="00A127A4" w:rsidRDefault="00A127A4" w:rsidP="00A127A4"/>
    <w:p w14:paraId="17DE5359" w14:textId="77777777" w:rsidR="00A127A4" w:rsidRDefault="00A127A4" w:rsidP="00A127A4">
      <w:pPr>
        <w:ind w:left="426"/>
        <w:jc w:val="both"/>
        <w:rPr>
          <w:i/>
          <w:iCs/>
          <w:color w:val="70AD47" w:themeColor="accent6"/>
          <w:sz w:val="24"/>
          <w:szCs w:val="24"/>
        </w:rPr>
      </w:pPr>
      <w:r w:rsidRPr="000C4DCD">
        <w:rPr>
          <w:i/>
          <w:iCs/>
          <w:color w:val="70AD47" w:themeColor="accent6"/>
          <w:sz w:val="24"/>
          <w:szCs w:val="24"/>
        </w:rPr>
        <w:t>Jean-Marie Massy</w:t>
      </w:r>
      <w:r>
        <w:rPr>
          <w:i/>
          <w:iCs/>
          <w:color w:val="70AD47" w:themeColor="accent6"/>
          <w:sz w:val="24"/>
          <w:szCs w:val="24"/>
        </w:rPr>
        <w:t> </w:t>
      </w:r>
    </w:p>
    <w:p w14:paraId="473038E6" w14:textId="77777777" w:rsidR="00A127A4" w:rsidRDefault="00A127A4" w:rsidP="00A127A4">
      <w:pPr>
        <w:ind w:left="426"/>
        <w:jc w:val="both"/>
        <w:rPr>
          <w:i/>
          <w:iCs/>
          <w:color w:val="70AD47" w:themeColor="accent6"/>
          <w:sz w:val="24"/>
          <w:szCs w:val="24"/>
        </w:rPr>
      </w:pPr>
    </w:p>
    <w:p w14:paraId="2003B8E8" w14:textId="77777777" w:rsidR="00A127A4" w:rsidRDefault="00A127A4" w:rsidP="00A127A4">
      <w:pPr>
        <w:pStyle w:val="Paragraphedeliste"/>
        <w:numPr>
          <w:ilvl w:val="0"/>
          <w:numId w:val="19"/>
        </w:numPr>
        <w:jc w:val="both"/>
        <w:rPr>
          <w:sz w:val="24"/>
          <w:szCs w:val="24"/>
        </w:rPr>
      </w:pPr>
      <w:r>
        <w:rPr>
          <w:sz w:val="24"/>
          <w:szCs w:val="24"/>
        </w:rPr>
        <w:t xml:space="preserve">Eclairage public </w:t>
      </w:r>
    </w:p>
    <w:p w14:paraId="49D95E98" w14:textId="77777777" w:rsidR="00A127A4" w:rsidRDefault="00A127A4" w:rsidP="00A127A4">
      <w:pPr>
        <w:pStyle w:val="Paragraphedeliste"/>
        <w:ind w:left="786"/>
        <w:jc w:val="both"/>
        <w:rPr>
          <w:sz w:val="24"/>
          <w:szCs w:val="24"/>
        </w:rPr>
      </w:pPr>
      <w:r>
        <w:rPr>
          <w:sz w:val="24"/>
          <w:szCs w:val="24"/>
        </w:rPr>
        <w:t>Extinction de 23h30 à 5h30, 7 jours sur 7, réalisée le 3 novembre 2022 par un technicien du Syndicat Energie Haute-Vienne.</w:t>
      </w:r>
    </w:p>
    <w:p w14:paraId="330EBD8B" w14:textId="77777777" w:rsidR="00A127A4" w:rsidRDefault="00A127A4" w:rsidP="00A127A4">
      <w:pPr>
        <w:pStyle w:val="Paragraphedeliste"/>
        <w:ind w:left="786"/>
        <w:jc w:val="both"/>
        <w:rPr>
          <w:sz w:val="24"/>
          <w:szCs w:val="24"/>
        </w:rPr>
      </w:pPr>
      <w:r>
        <w:rPr>
          <w:sz w:val="24"/>
          <w:szCs w:val="24"/>
        </w:rPr>
        <w:t>La salle polyvalente étant très régulièrement louée, il était envisagé de maintenir l’éclairage dans la nuit du samedi au dimanche.</w:t>
      </w:r>
    </w:p>
    <w:p w14:paraId="578A4C8B" w14:textId="77777777" w:rsidR="00A127A4" w:rsidRDefault="00A127A4" w:rsidP="00A127A4">
      <w:pPr>
        <w:pStyle w:val="Paragraphedeliste"/>
        <w:ind w:left="786"/>
        <w:jc w:val="both"/>
        <w:rPr>
          <w:sz w:val="24"/>
          <w:szCs w:val="24"/>
        </w:rPr>
      </w:pPr>
      <w:r>
        <w:rPr>
          <w:sz w:val="24"/>
          <w:szCs w:val="24"/>
        </w:rPr>
        <w:t>L’horloge actuelle ne permet pas de réguler les jours d’extinction, son remplacement s’élèverait à environ 400 €.</w:t>
      </w:r>
    </w:p>
    <w:p w14:paraId="6FA76289" w14:textId="77777777" w:rsidR="00A127A4" w:rsidRDefault="00A127A4" w:rsidP="00A127A4">
      <w:pPr>
        <w:pStyle w:val="Paragraphedeliste"/>
        <w:ind w:left="786"/>
        <w:jc w:val="both"/>
        <w:rPr>
          <w:sz w:val="24"/>
          <w:szCs w:val="24"/>
        </w:rPr>
      </w:pPr>
    </w:p>
    <w:p w14:paraId="037C0D25" w14:textId="77777777" w:rsidR="00A127A4" w:rsidRDefault="00A127A4" w:rsidP="00A127A4">
      <w:pPr>
        <w:pStyle w:val="Paragraphedeliste"/>
        <w:numPr>
          <w:ilvl w:val="0"/>
          <w:numId w:val="20"/>
        </w:numPr>
        <w:jc w:val="both"/>
        <w:rPr>
          <w:i/>
          <w:iCs/>
          <w:sz w:val="24"/>
          <w:szCs w:val="24"/>
        </w:rPr>
      </w:pPr>
      <w:r w:rsidRPr="00BF5EFA">
        <w:rPr>
          <w:i/>
          <w:iCs/>
          <w:sz w:val="24"/>
          <w:szCs w:val="24"/>
        </w:rPr>
        <w:t xml:space="preserve">Le Conseil municipal </w:t>
      </w:r>
      <w:r>
        <w:rPr>
          <w:i/>
          <w:iCs/>
          <w:sz w:val="24"/>
          <w:szCs w:val="24"/>
        </w:rPr>
        <w:t>ne souhaite pas, dans l’immédiat, procéder au remplacement de l’horloge.</w:t>
      </w:r>
    </w:p>
    <w:p w14:paraId="49110328" w14:textId="77777777" w:rsidR="00A127A4" w:rsidRDefault="00A127A4" w:rsidP="00A127A4">
      <w:pPr>
        <w:jc w:val="both"/>
        <w:rPr>
          <w:i/>
          <w:iCs/>
          <w:sz w:val="24"/>
          <w:szCs w:val="24"/>
        </w:rPr>
      </w:pPr>
    </w:p>
    <w:p w14:paraId="2CB2F0A5" w14:textId="77777777" w:rsidR="00A127A4" w:rsidRDefault="00A127A4" w:rsidP="00A127A4">
      <w:pPr>
        <w:pStyle w:val="Paragraphedeliste"/>
        <w:numPr>
          <w:ilvl w:val="0"/>
          <w:numId w:val="19"/>
        </w:numPr>
        <w:jc w:val="both"/>
        <w:rPr>
          <w:sz w:val="24"/>
          <w:szCs w:val="24"/>
        </w:rPr>
      </w:pPr>
      <w:r>
        <w:rPr>
          <w:sz w:val="24"/>
          <w:szCs w:val="24"/>
        </w:rPr>
        <w:t>Fibre</w:t>
      </w:r>
    </w:p>
    <w:p w14:paraId="67C6BEFC" w14:textId="77777777" w:rsidR="00A127A4" w:rsidRDefault="00A127A4" w:rsidP="00A127A4">
      <w:pPr>
        <w:pStyle w:val="Paragraphedeliste"/>
        <w:ind w:left="786"/>
        <w:jc w:val="both"/>
        <w:rPr>
          <w:sz w:val="24"/>
          <w:szCs w:val="24"/>
        </w:rPr>
      </w:pPr>
      <w:r>
        <w:rPr>
          <w:sz w:val="24"/>
          <w:szCs w:val="24"/>
        </w:rPr>
        <w:t>Une réunion d’information par NATHD est programmée jeudi 15 décembre 2022 de 9h à 12h30 pour les abonnés potentiels sur la partie Nord de la commune dont le câblage est terminé.</w:t>
      </w:r>
    </w:p>
    <w:p w14:paraId="4E99A99B" w14:textId="77777777" w:rsidR="00A127A4" w:rsidRDefault="00A127A4" w:rsidP="00A127A4">
      <w:pPr>
        <w:pStyle w:val="Paragraphedeliste"/>
        <w:ind w:left="786"/>
        <w:jc w:val="both"/>
        <w:rPr>
          <w:sz w:val="24"/>
          <w:szCs w:val="24"/>
        </w:rPr>
      </w:pPr>
      <w:r>
        <w:rPr>
          <w:sz w:val="24"/>
          <w:szCs w:val="24"/>
        </w:rPr>
        <w:t xml:space="preserve">Sur la partie Sud, les poteaux vont être remplacés pour préparer le câblage des lignes : Les Sous, </w:t>
      </w:r>
      <w:proofErr w:type="spellStart"/>
      <w:r>
        <w:rPr>
          <w:sz w:val="24"/>
          <w:szCs w:val="24"/>
        </w:rPr>
        <w:t>Poutinou</w:t>
      </w:r>
      <w:proofErr w:type="spellEnd"/>
      <w:r>
        <w:rPr>
          <w:sz w:val="24"/>
          <w:szCs w:val="24"/>
        </w:rPr>
        <w:t>, Savignac.</w:t>
      </w:r>
    </w:p>
    <w:p w14:paraId="780C73E6" w14:textId="77777777" w:rsidR="00A127A4" w:rsidRDefault="00A127A4" w:rsidP="00A127A4">
      <w:pPr>
        <w:pStyle w:val="Paragraphedeliste"/>
        <w:ind w:left="786"/>
        <w:jc w:val="both"/>
        <w:rPr>
          <w:sz w:val="24"/>
          <w:szCs w:val="24"/>
        </w:rPr>
      </w:pPr>
    </w:p>
    <w:p w14:paraId="10C74188" w14:textId="77777777" w:rsidR="00A127A4" w:rsidRDefault="00A127A4" w:rsidP="00A127A4">
      <w:pPr>
        <w:pStyle w:val="Paragraphedeliste"/>
        <w:numPr>
          <w:ilvl w:val="0"/>
          <w:numId w:val="19"/>
        </w:numPr>
        <w:jc w:val="both"/>
        <w:rPr>
          <w:sz w:val="24"/>
          <w:szCs w:val="24"/>
        </w:rPr>
      </w:pPr>
      <w:r>
        <w:rPr>
          <w:sz w:val="24"/>
          <w:szCs w:val="24"/>
        </w:rPr>
        <w:t>Taxe d’aménagement</w:t>
      </w:r>
    </w:p>
    <w:p w14:paraId="4729C55D" w14:textId="77777777" w:rsidR="00A127A4" w:rsidRDefault="00A127A4" w:rsidP="00A127A4">
      <w:pPr>
        <w:pStyle w:val="Paragraphedeliste"/>
        <w:ind w:left="786"/>
        <w:jc w:val="both"/>
        <w:rPr>
          <w:sz w:val="24"/>
          <w:szCs w:val="24"/>
        </w:rPr>
      </w:pPr>
      <w:r>
        <w:rPr>
          <w:sz w:val="24"/>
          <w:szCs w:val="24"/>
        </w:rPr>
        <w:t>Une décision doit être prise avant le 31 décembre 2022 quant à la répartition de la Taxe d’Aménagement entre la commune et la communauté de communes.</w:t>
      </w:r>
    </w:p>
    <w:p w14:paraId="28855B27" w14:textId="77777777" w:rsidR="00A127A4" w:rsidRPr="0003266D" w:rsidRDefault="00A127A4" w:rsidP="00A127A4">
      <w:pPr>
        <w:pStyle w:val="Paragraphedeliste"/>
        <w:ind w:left="786"/>
        <w:jc w:val="both"/>
        <w:rPr>
          <w:sz w:val="24"/>
          <w:szCs w:val="24"/>
        </w:rPr>
      </w:pPr>
    </w:p>
    <w:p w14:paraId="1F069CE5" w14:textId="77777777" w:rsidR="00A127A4" w:rsidRDefault="00A127A4" w:rsidP="00A127A4">
      <w:pPr>
        <w:pStyle w:val="Paragraphedeliste"/>
        <w:ind w:left="786"/>
      </w:pPr>
    </w:p>
    <w:p w14:paraId="5BBDB9BB" w14:textId="77777777" w:rsidR="00A127A4" w:rsidRDefault="00A127A4" w:rsidP="00A127A4"/>
    <w:p w14:paraId="188B3226" w14:textId="77777777" w:rsidR="00A127A4" w:rsidRDefault="00A127A4" w:rsidP="00A127A4">
      <w:pPr>
        <w:jc w:val="center"/>
      </w:pPr>
      <w:r>
        <w:t>--------------------------------------</w:t>
      </w:r>
    </w:p>
    <w:p w14:paraId="2F0F8EE8" w14:textId="77777777" w:rsidR="00A127A4" w:rsidRDefault="00A127A4" w:rsidP="00A127A4"/>
    <w:p w14:paraId="02EA2F7B" w14:textId="77777777" w:rsidR="00A127A4" w:rsidRDefault="00A127A4" w:rsidP="00A127A4"/>
    <w:p w14:paraId="6D2C22F3" w14:textId="77777777" w:rsidR="00A127A4" w:rsidRDefault="00A127A4" w:rsidP="00A127A4"/>
    <w:p w14:paraId="5145B6FF" w14:textId="77777777" w:rsidR="00A127A4" w:rsidRDefault="00A127A4" w:rsidP="00A127A4"/>
    <w:p w14:paraId="7EF0E98F" w14:textId="77777777" w:rsidR="00A127A4" w:rsidRDefault="00A127A4" w:rsidP="00A127A4"/>
    <w:p w14:paraId="4459C00E" w14:textId="77777777" w:rsidR="00A127A4" w:rsidRDefault="00A127A4" w:rsidP="00A127A4"/>
    <w:p w14:paraId="4229B745" w14:textId="77777777" w:rsidR="00A127A4" w:rsidRDefault="00A127A4" w:rsidP="00A127A4"/>
    <w:p w14:paraId="5568B845" w14:textId="77777777" w:rsidR="00A127A4" w:rsidRDefault="00A127A4" w:rsidP="00A127A4"/>
    <w:p w14:paraId="2D71FF9E" w14:textId="77777777" w:rsidR="00A127A4" w:rsidRDefault="00A127A4" w:rsidP="00A127A4"/>
    <w:p w14:paraId="09680DFE" w14:textId="77777777" w:rsidR="00A127A4" w:rsidRDefault="00A127A4" w:rsidP="00A127A4"/>
    <w:p w14:paraId="47B69433" w14:textId="77777777" w:rsidR="00B06B42" w:rsidRDefault="00B06B42"/>
    <w:sectPr w:rsidR="00B06B42" w:rsidSect="00A127A4">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7EF"/>
    <w:multiLevelType w:val="hybridMultilevel"/>
    <w:tmpl w:val="7FA6A40C"/>
    <w:lvl w:ilvl="0" w:tplc="040C0001">
      <w:start w:val="1"/>
      <w:numFmt w:val="bullet"/>
      <w:lvlText w:val=""/>
      <w:lvlJc w:val="left"/>
      <w:pPr>
        <w:ind w:left="862" w:hanging="360"/>
      </w:pPr>
      <w:rPr>
        <w:rFonts w:ascii="Symbol" w:hAnsi="Symbol" w:hint="default"/>
      </w:rPr>
    </w:lvl>
    <w:lvl w:ilvl="1" w:tplc="040C0003">
      <w:start w:val="1"/>
      <w:numFmt w:val="bullet"/>
      <w:lvlText w:val="o"/>
      <w:lvlJc w:val="left"/>
      <w:pPr>
        <w:ind w:left="1582" w:hanging="360"/>
      </w:pPr>
      <w:rPr>
        <w:rFonts w:ascii="Courier New" w:hAnsi="Courier New" w:cs="Courier New" w:hint="default"/>
      </w:rPr>
    </w:lvl>
    <w:lvl w:ilvl="2" w:tplc="040C0005">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15:restartNumberingAfterBreak="0">
    <w:nsid w:val="04E74A67"/>
    <w:multiLevelType w:val="hybridMultilevel"/>
    <w:tmpl w:val="50CE7E6E"/>
    <w:lvl w:ilvl="0" w:tplc="7C264444">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7F43BE2"/>
    <w:multiLevelType w:val="hybridMultilevel"/>
    <w:tmpl w:val="6FD0EA3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8BF3EAB"/>
    <w:multiLevelType w:val="hybridMultilevel"/>
    <w:tmpl w:val="BCD24F0C"/>
    <w:lvl w:ilvl="0" w:tplc="28268C5A">
      <w:numFmt w:val="bullet"/>
      <w:lvlText w:val="-"/>
      <w:lvlJc w:val="left"/>
      <w:pPr>
        <w:ind w:left="720" w:hanging="360"/>
      </w:pPr>
      <w:rPr>
        <w:rFonts w:ascii="Times New Roman" w:eastAsiaTheme="minorHAnsi" w:hAnsi="Times New Roman" w:cs="Times New Roman" w:hint="default"/>
        <w:i w:val="0"/>
        <w:sz w:val="22"/>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BC4C71"/>
    <w:multiLevelType w:val="hybridMultilevel"/>
    <w:tmpl w:val="D114664E"/>
    <w:lvl w:ilvl="0" w:tplc="BCAC8884">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0F75624"/>
    <w:multiLevelType w:val="hybridMultilevel"/>
    <w:tmpl w:val="4FFAB95E"/>
    <w:lvl w:ilvl="0" w:tplc="33F6AD84">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6" w15:restartNumberingAfterBreak="0">
    <w:nsid w:val="2C904AAA"/>
    <w:multiLevelType w:val="hybridMultilevel"/>
    <w:tmpl w:val="7246482A"/>
    <w:lvl w:ilvl="0" w:tplc="44BC3A7E">
      <w:numFmt w:val="bullet"/>
      <w:lvlText w:val="-"/>
      <w:lvlJc w:val="left"/>
      <w:pPr>
        <w:tabs>
          <w:tab w:val="num" w:pos="2062"/>
        </w:tabs>
        <w:ind w:left="2062" w:hanging="360"/>
      </w:pPr>
      <w:rPr>
        <w:rFonts w:ascii="Times New Roman" w:eastAsia="Times New Roman" w:hAnsi="Times New Roman" w:cs="Times New Roman" w:hint="default"/>
      </w:rPr>
    </w:lvl>
    <w:lvl w:ilvl="1" w:tplc="040C0003">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5B364A9"/>
    <w:multiLevelType w:val="hybridMultilevel"/>
    <w:tmpl w:val="2E7A740E"/>
    <w:lvl w:ilvl="0" w:tplc="D11E1538">
      <w:numFmt w:val="bullet"/>
      <w:lvlText w:val="-"/>
      <w:lvlJc w:val="left"/>
      <w:pPr>
        <w:ind w:left="720" w:hanging="360"/>
      </w:pPr>
      <w:rPr>
        <w:rFonts w:ascii="Arial" w:eastAsia="Times New Roman" w:hAnsi="Aria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D733470"/>
    <w:multiLevelType w:val="hybridMultilevel"/>
    <w:tmpl w:val="1A907D6C"/>
    <w:lvl w:ilvl="0" w:tplc="47F87A5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D9256D7"/>
    <w:multiLevelType w:val="hybridMultilevel"/>
    <w:tmpl w:val="4C6ADA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A05C57"/>
    <w:multiLevelType w:val="hybridMultilevel"/>
    <w:tmpl w:val="907212DA"/>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15:restartNumberingAfterBreak="0">
    <w:nsid w:val="3FB24935"/>
    <w:multiLevelType w:val="hybridMultilevel"/>
    <w:tmpl w:val="765AD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67D5A7F"/>
    <w:multiLevelType w:val="hybridMultilevel"/>
    <w:tmpl w:val="F3884830"/>
    <w:lvl w:ilvl="0" w:tplc="7C264444">
      <w:start w:val="1"/>
      <w:numFmt w:val="bullet"/>
      <w:lvlText w:val=""/>
      <w:lvlJc w:val="left"/>
      <w:pPr>
        <w:ind w:left="1506" w:hanging="360"/>
      </w:pPr>
      <w:rPr>
        <w:rFonts w:ascii="Wingdings" w:hAnsi="Wingdings"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13" w15:restartNumberingAfterBreak="0">
    <w:nsid w:val="4A445ABA"/>
    <w:multiLevelType w:val="hybridMultilevel"/>
    <w:tmpl w:val="18A25AC8"/>
    <w:lvl w:ilvl="0" w:tplc="A0F09106">
      <w:numFmt w:val="bullet"/>
      <w:lvlText w:val="-"/>
      <w:lvlJc w:val="left"/>
      <w:pPr>
        <w:ind w:left="1778" w:hanging="360"/>
      </w:pPr>
      <w:rPr>
        <w:rFonts w:ascii="Times New Roman" w:eastAsia="Times New Roman" w:hAnsi="Times New Roman"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4" w15:restartNumberingAfterBreak="0">
    <w:nsid w:val="547C5F14"/>
    <w:multiLevelType w:val="hybridMultilevel"/>
    <w:tmpl w:val="9BACB2CC"/>
    <w:lvl w:ilvl="0" w:tplc="708E5C9E">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5" w15:restartNumberingAfterBreak="0">
    <w:nsid w:val="61A11D27"/>
    <w:multiLevelType w:val="hybridMultilevel"/>
    <w:tmpl w:val="62D86AEA"/>
    <w:lvl w:ilvl="0" w:tplc="040C000B">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9BB6FF2"/>
    <w:multiLevelType w:val="hybridMultilevel"/>
    <w:tmpl w:val="C9B6E57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657E36"/>
    <w:multiLevelType w:val="hybridMultilevel"/>
    <w:tmpl w:val="9D7647A6"/>
    <w:lvl w:ilvl="0" w:tplc="7C264444">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D826053"/>
    <w:multiLevelType w:val="hybridMultilevel"/>
    <w:tmpl w:val="C316D570"/>
    <w:lvl w:ilvl="0" w:tplc="2A08DEC6">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9" w15:restartNumberingAfterBreak="0">
    <w:nsid w:val="7C2E3615"/>
    <w:multiLevelType w:val="hybridMultilevel"/>
    <w:tmpl w:val="AE6A9C4C"/>
    <w:lvl w:ilvl="0" w:tplc="9C62E5E8">
      <w:start w:val="2018"/>
      <w:numFmt w:val="bullet"/>
      <w:lvlText w:val="-"/>
      <w:lvlJc w:val="left"/>
      <w:pPr>
        <w:ind w:left="1778" w:hanging="360"/>
      </w:pPr>
      <w:rPr>
        <w:rFonts w:ascii="Times New Roman" w:eastAsia="Times New Roman" w:hAnsi="Times New Roman"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num w:numId="1" w16cid:durableId="632255416">
    <w:abstractNumId w:val="15"/>
  </w:num>
  <w:num w:numId="2" w16cid:durableId="557478967">
    <w:abstractNumId w:val="3"/>
  </w:num>
  <w:num w:numId="3" w16cid:durableId="740493347">
    <w:abstractNumId w:val="0"/>
  </w:num>
  <w:num w:numId="4" w16cid:durableId="1228611693">
    <w:abstractNumId w:val="16"/>
  </w:num>
  <w:num w:numId="5" w16cid:durableId="613173505">
    <w:abstractNumId w:val="8"/>
  </w:num>
  <w:num w:numId="6" w16cid:durableId="1740398599">
    <w:abstractNumId w:val="6"/>
  </w:num>
  <w:num w:numId="7" w16cid:durableId="1055739579">
    <w:abstractNumId w:val="10"/>
  </w:num>
  <w:num w:numId="8" w16cid:durableId="745416124">
    <w:abstractNumId w:val="14"/>
  </w:num>
  <w:num w:numId="9" w16cid:durableId="1274899610">
    <w:abstractNumId w:val="17"/>
  </w:num>
  <w:num w:numId="10" w16cid:durableId="203446872">
    <w:abstractNumId w:val="11"/>
  </w:num>
  <w:num w:numId="11" w16cid:durableId="436951413">
    <w:abstractNumId w:val="9"/>
  </w:num>
  <w:num w:numId="12" w16cid:durableId="431437262">
    <w:abstractNumId w:val="1"/>
  </w:num>
  <w:num w:numId="13" w16cid:durableId="1873760208">
    <w:abstractNumId w:val="19"/>
  </w:num>
  <w:num w:numId="14" w16cid:durableId="457262777">
    <w:abstractNumId w:val="5"/>
  </w:num>
  <w:num w:numId="15" w16cid:durableId="1879850819">
    <w:abstractNumId w:val="4"/>
  </w:num>
  <w:num w:numId="16" w16cid:durableId="593049739">
    <w:abstractNumId w:val="2"/>
  </w:num>
  <w:num w:numId="17" w16cid:durableId="2031830202">
    <w:abstractNumId w:val="13"/>
  </w:num>
  <w:num w:numId="18" w16cid:durableId="1632662909">
    <w:abstractNumId w:val="7"/>
  </w:num>
  <w:num w:numId="19" w16cid:durableId="552234486">
    <w:abstractNumId w:val="18"/>
  </w:num>
  <w:num w:numId="20" w16cid:durableId="10785535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180"/>
    <w:rsid w:val="0054219C"/>
    <w:rsid w:val="005F0180"/>
    <w:rsid w:val="00A07243"/>
    <w:rsid w:val="00A127A4"/>
    <w:rsid w:val="00A75CDD"/>
    <w:rsid w:val="00B06B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76872"/>
  <w15:chartTrackingRefBased/>
  <w15:docId w15:val="{B3F34EAE-4C00-4C68-8E32-F9DC3B086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7A4"/>
    <w:pPr>
      <w:suppressAutoHyphens/>
      <w:overflowPunct w:val="0"/>
      <w:autoSpaceDE w:val="0"/>
      <w:spacing w:after="0" w:line="240" w:lineRule="auto"/>
      <w:textAlignment w:val="baseline"/>
    </w:pPr>
    <w:rPr>
      <w:rFonts w:ascii="Times New Roman" w:eastAsia="Times New Roman" w:hAnsi="Times New Roman" w:cs="Times New Roman"/>
      <w:kern w:val="0"/>
      <w:sz w:val="20"/>
      <w:szCs w:val="20"/>
      <w:lang w:eastAsia="zh-CN"/>
      <w14:ligatures w14:val="none"/>
    </w:rPr>
  </w:style>
  <w:style w:type="paragraph" w:styleId="Titre1">
    <w:name w:val="heading 1"/>
    <w:basedOn w:val="Normal"/>
    <w:next w:val="Normal"/>
    <w:link w:val="Titre1Car"/>
    <w:uiPriority w:val="9"/>
    <w:qFormat/>
    <w:rsid w:val="00A127A4"/>
    <w:pPr>
      <w:keepNext/>
      <w:keepLines/>
      <w:suppressAutoHyphens w:val="0"/>
      <w:overflowPunct/>
      <w:autoSpaceDE/>
      <w:spacing w:before="240" w:line="276" w:lineRule="auto"/>
      <w:textAlignment w:val="auto"/>
      <w:outlineLvl w:val="0"/>
    </w:pPr>
    <w:rPr>
      <w:rFonts w:asciiTheme="majorHAnsi" w:eastAsiaTheme="majorEastAsia" w:hAnsiTheme="majorHAnsi" w:cstheme="majorBidi"/>
      <w:color w:val="2F5496" w:themeColor="accent1" w:themeShade="BF"/>
      <w:sz w:val="32"/>
      <w:szCs w:val="3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127A4"/>
    <w:pPr>
      <w:spacing w:after="0" w:line="240" w:lineRule="auto"/>
    </w:pPr>
    <w:rPr>
      <w:kern w:val="0"/>
      <w14:ligatures w14:val="none"/>
    </w:rPr>
  </w:style>
  <w:style w:type="paragraph" w:styleId="Titre">
    <w:name w:val="Title"/>
    <w:basedOn w:val="Normal"/>
    <w:link w:val="TitreCar"/>
    <w:uiPriority w:val="10"/>
    <w:qFormat/>
    <w:rsid w:val="00A127A4"/>
    <w:pPr>
      <w:suppressAutoHyphens w:val="0"/>
      <w:overflowPunct/>
      <w:autoSpaceDE/>
      <w:jc w:val="center"/>
      <w:textAlignment w:val="auto"/>
    </w:pPr>
    <w:rPr>
      <w:b/>
      <w:bCs/>
      <w:sz w:val="32"/>
      <w:szCs w:val="24"/>
      <w:lang w:eastAsia="fr-FR"/>
    </w:rPr>
  </w:style>
  <w:style w:type="character" w:customStyle="1" w:styleId="TitreCar">
    <w:name w:val="Titre Car"/>
    <w:basedOn w:val="Policepardfaut"/>
    <w:link w:val="Titre"/>
    <w:uiPriority w:val="10"/>
    <w:rsid w:val="00A127A4"/>
    <w:rPr>
      <w:rFonts w:ascii="Times New Roman" w:eastAsia="Times New Roman" w:hAnsi="Times New Roman" w:cs="Times New Roman"/>
      <w:b/>
      <w:bCs/>
      <w:kern w:val="0"/>
      <w:sz w:val="32"/>
      <w:szCs w:val="24"/>
      <w:lang w:eastAsia="fr-FR"/>
      <w14:ligatures w14:val="none"/>
    </w:rPr>
  </w:style>
  <w:style w:type="paragraph" w:styleId="Paragraphedeliste">
    <w:name w:val="List Paragraph"/>
    <w:basedOn w:val="Normal"/>
    <w:uiPriority w:val="34"/>
    <w:qFormat/>
    <w:rsid w:val="00A127A4"/>
    <w:pPr>
      <w:ind w:left="720"/>
      <w:contextualSpacing/>
    </w:pPr>
    <w:rPr>
      <w:rFonts w:eastAsia="Calibri"/>
    </w:rPr>
  </w:style>
  <w:style w:type="paragraph" w:customStyle="1" w:styleId="Corpsdetexte26">
    <w:name w:val="Corps de texte 26"/>
    <w:basedOn w:val="Normal"/>
    <w:rsid w:val="00A127A4"/>
    <w:pPr>
      <w:tabs>
        <w:tab w:val="left" w:pos="2552"/>
        <w:tab w:val="left" w:pos="6237"/>
      </w:tabs>
      <w:suppressAutoHyphens w:val="0"/>
      <w:autoSpaceDN w:val="0"/>
      <w:adjustRightInd w:val="0"/>
      <w:ind w:left="2552"/>
      <w:jc w:val="both"/>
    </w:pPr>
    <w:rPr>
      <w:sz w:val="22"/>
      <w:lang w:eastAsia="fr-FR"/>
    </w:rPr>
  </w:style>
  <w:style w:type="table" w:styleId="Grilledutableau">
    <w:name w:val="Table Grid"/>
    <w:basedOn w:val="TableauNormal"/>
    <w:uiPriority w:val="39"/>
    <w:rsid w:val="00A127A4"/>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1Car">
    <w:name w:val="Titre 1 Car"/>
    <w:basedOn w:val="Policepardfaut"/>
    <w:link w:val="Titre1"/>
    <w:uiPriority w:val="9"/>
    <w:rsid w:val="00A127A4"/>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3280</Words>
  <Characters>18044</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 ROTARY</dc:creator>
  <cp:keywords/>
  <dc:description/>
  <cp:lastModifiedBy>REX ROTARY</cp:lastModifiedBy>
  <cp:revision>2</cp:revision>
  <dcterms:created xsi:type="dcterms:W3CDTF">2023-04-14T07:19:00Z</dcterms:created>
  <dcterms:modified xsi:type="dcterms:W3CDTF">2023-04-14T07:32:00Z</dcterms:modified>
</cp:coreProperties>
</file>